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A4" w:rsidRPr="004C335C" w:rsidRDefault="00AE5DA4" w:rsidP="00AE5DA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C335C">
        <w:rPr>
          <w:rFonts w:ascii="Times New Roman" w:hAnsi="Times New Roman"/>
          <w:sz w:val="32"/>
          <w:szCs w:val="32"/>
        </w:rPr>
        <w:t>Администрация Голубовского сельского поселения</w:t>
      </w:r>
    </w:p>
    <w:p w:rsidR="00AE5DA4" w:rsidRPr="004C335C" w:rsidRDefault="00AE5DA4" w:rsidP="00AE5DA4">
      <w:pPr>
        <w:spacing w:after="0" w:line="240" w:lineRule="auto"/>
        <w:ind w:firstLine="540"/>
        <w:jc w:val="center"/>
        <w:rPr>
          <w:rFonts w:ascii="Times New Roman" w:hAnsi="Times New Roman"/>
          <w:sz w:val="32"/>
          <w:szCs w:val="32"/>
        </w:rPr>
      </w:pPr>
      <w:r w:rsidRPr="004C335C">
        <w:rPr>
          <w:rFonts w:ascii="Times New Roman" w:hAnsi="Times New Roman"/>
          <w:sz w:val="32"/>
          <w:szCs w:val="32"/>
        </w:rPr>
        <w:t>Седельниковского муниципального района</w:t>
      </w:r>
    </w:p>
    <w:p w:rsidR="00AE5DA4" w:rsidRPr="004C335C" w:rsidRDefault="00AE5DA4" w:rsidP="00AE5DA4">
      <w:pPr>
        <w:spacing w:after="0" w:line="240" w:lineRule="auto"/>
        <w:ind w:firstLine="540"/>
        <w:jc w:val="center"/>
        <w:rPr>
          <w:rFonts w:ascii="Times New Roman" w:hAnsi="Times New Roman"/>
          <w:sz w:val="32"/>
          <w:szCs w:val="32"/>
        </w:rPr>
      </w:pPr>
      <w:r w:rsidRPr="004C335C">
        <w:rPr>
          <w:rFonts w:ascii="Times New Roman" w:hAnsi="Times New Roman"/>
          <w:sz w:val="32"/>
          <w:szCs w:val="32"/>
        </w:rPr>
        <w:t>Омской области</w:t>
      </w:r>
    </w:p>
    <w:p w:rsidR="00AE5DA4" w:rsidRPr="004C335C" w:rsidRDefault="00AE5DA4" w:rsidP="00AE5DA4">
      <w:pPr>
        <w:spacing w:after="0" w:line="240" w:lineRule="auto"/>
        <w:ind w:firstLine="540"/>
        <w:jc w:val="center"/>
        <w:rPr>
          <w:rFonts w:ascii="Times New Roman" w:hAnsi="Times New Roman"/>
          <w:b/>
          <w:sz w:val="52"/>
          <w:szCs w:val="52"/>
        </w:rPr>
      </w:pPr>
    </w:p>
    <w:p w:rsidR="00AE5DA4" w:rsidRDefault="00AE5DA4" w:rsidP="00AE5DA4">
      <w:pPr>
        <w:spacing w:after="0" w:line="240" w:lineRule="auto"/>
        <w:ind w:firstLine="540"/>
        <w:jc w:val="center"/>
        <w:rPr>
          <w:rFonts w:ascii="Times New Roman" w:hAnsi="Times New Roman"/>
          <w:b/>
          <w:sz w:val="52"/>
          <w:szCs w:val="52"/>
        </w:rPr>
      </w:pPr>
      <w:r w:rsidRPr="004C335C">
        <w:rPr>
          <w:rFonts w:ascii="Times New Roman" w:hAnsi="Times New Roman"/>
          <w:b/>
          <w:sz w:val="52"/>
          <w:szCs w:val="52"/>
        </w:rPr>
        <w:t>ПОСТАНОВЛЕНИЕ</w:t>
      </w:r>
    </w:p>
    <w:p w:rsidR="004930EE" w:rsidRPr="004C335C" w:rsidRDefault="004930EE" w:rsidP="00AE5DA4">
      <w:pPr>
        <w:spacing w:after="0" w:line="240" w:lineRule="auto"/>
        <w:ind w:firstLine="540"/>
        <w:jc w:val="center"/>
        <w:rPr>
          <w:rFonts w:ascii="Times New Roman" w:hAnsi="Times New Roman"/>
          <w:b/>
          <w:sz w:val="52"/>
          <w:szCs w:val="52"/>
        </w:rPr>
      </w:pPr>
    </w:p>
    <w:p w:rsidR="00AE5DA4" w:rsidRPr="004C335C" w:rsidRDefault="00AE5DA4" w:rsidP="00AE5DA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E5DA4" w:rsidRPr="00AE5DA4" w:rsidRDefault="00AE5DA4" w:rsidP="00E345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5DA4">
        <w:rPr>
          <w:rFonts w:ascii="Times New Roman" w:hAnsi="Times New Roman" w:cs="Times New Roman"/>
          <w:sz w:val="28"/>
          <w:szCs w:val="28"/>
        </w:rPr>
        <w:t>от «</w:t>
      </w:r>
      <w:r w:rsidR="00B5306F">
        <w:rPr>
          <w:rFonts w:ascii="Times New Roman" w:hAnsi="Times New Roman" w:cs="Times New Roman"/>
          <w:sz w:val="28"/>
          <w:szCs w:val="28"/>
        </w:rPr>
        <w:t>25</w:t>
      </w:r>
      <w:r w:rsidRPr="00AE5DA4">
        <w:rPr>
          <w:rFonts w:ascii="Times New Roman" w:hAnsi="Times New Roman" w:cs="Times New Roman"/>
          <w:sz w:val="28"/>
          <w:szCs w:val="28"/>
        </w:rPr>
        <w:t xml:space="preserve">» </w:t>
      </w:r>
      <w:r w:rsidR="00B5306F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AE5DA4">
        <w:rPr>
          <w:rFonts w:ascii="Times New Roman" w:hAnsi="Times New Roman" w:cs="Times New Roman"/>
          <w:sz w:val="28"/>
          <w:szCs w:val="28"/>
        </w:rPr>
        <w:t xml:space="preserve"> 2021 года                                  </w:t>
      </w:r>
      <w:r w:rsidR="004930EE">
        <w:rPr>
          <w:rFonts w:ascii="Times New Roman" w:hAnsi="Times New Roman" w:cs="Times New Roman"/>
          <w:sz w:val="28"/>
          <w:szCs w:val="28"/>
        </w:rPr>
        <w:t xml:space="preserve">                              №11</w:t>
      </w:r>
      <w:r w:rsidR="00B5306F">
        <w:rPr>
          <w:rFonts w:ascii="Times New Roman" w:hAnsi="Times New Roman" w:cs="Times New Roman"/>
          <w:sz w:val="28"/>
          <w:szCs w:val="28"/>
        </w:rPr>
        <w:t>А</w:t>
      </w:r>
    </w:p>
    <w:p w:rsidR="00AE5DA4" w:rsidRPr="00AE5DA4" w:rsidRDefault="00AE5DA4" w:rsidP="00E3458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E5DA4">
        <w:rPr>
          <w:rFonts w:ascii="Times New Roman" w:hAnsi="Times New Roman" w:cs="Times New Roman"/>
          <w:sz w:val="28"/>
          <w:szCs w:val="28"/>
        </w:rPr>
        <w:t>с. Голубовка</w:t>
      </w:r>
    </w:p>
    <w:p w:rsidR="00874833" w:rsidRDefault="00874833" w:rsidP="00E3458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AE5DA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5306F" w:rsidRDefault="00B5306F" w:rsidP="00A62F9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06F">
        <w:rPr>
          <w:rFonts w:ascii="Times New Roman" w:hAnsi="Times New Roman" w:cs="Times New Roman"/>
          <w:sz w:val="28"/>
          <w:szCs w:val="28"/>
        </w:rPr>
        <w:t xml:space="preserve">Об утверждении Порядка оценки налоговых расходов Голубовского сельского поселения Седельниковского муниципального района Омской области </w:t>
      </w:r>
      <w:r w:rsidRPr="00B5306F">
        <w:rPr>
          <w:rFonts w:ascii="Times New Roman" w:hAnsi="Times New Roman" w:cs="Times New Roman"/>
          <w:sz w:val="28"/>
          <w:szCs w:val="28"/>
        </w:rPr>
        <w:tab/>
      </w:r>
    </w:p>
    <w:p w:rsidR="00A62F98" w:rsidRPr="00B5306F" w:rsidRDefault="00A62F98" w:rsidP="00A62F9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306F" w:rsidRPr="00B5306F" w:rsidRDefault="00B5306F" w:rsidP="00A62F9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06F">
        <w:rPr>
          <w:rFonts w:ascii="Times New Roman" w:hAnsi="Times New Roman" w:cs="Times New Roman"/>
          <w:sz w:val="28"/>
          <w:szCs w:val="28"/>
        </w:rPr>
        <w:t>Согласно п.3 ст.179 Бюджетного кодекса РФ, в соответствии с Уставом Голубовского сельского поселения Седельниковского муниципального района Омской области</w:t>
      </w:r>
    </w:p>
    <w:p w:rsidR="00B5306F" w:rsidRPr="00B5306F" w:rsidRDefault="00B5306F" w:rsidP="00A62F9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06F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A62F98" w:rsidRPr="007954FA" w:rsidRDefault="00A62F98" w:rsidP="00A62F9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</w:t>
      </w:r>
      <w:hyperlink r:id="rId7" w:history="1">
        <w:r w:rsidRPr="007954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 w:rsidRPr="0079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налоговых 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Голубовского</w:t>
      </w:r>
      <w:r w:rsidRPr="0079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Седельниковского 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 района  Омской  области.</w:t>
      </w:r>
    </w:p>
    <w:p w:rsidR="00A62F98" w:rsidRPr="007954FA" w:rsidRDefault="00A62F98" w:rsidP="00A62F98">
      <w:pPr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</w:t>
      </w:r>
      <w:r w:rsidRPr="0079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Методику оценки эффективности налоговых 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Голубовского</w:t>
      </w:r>
      <w:r w:rsidRPr="0079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Седельниковского муниципального района Омской области</w:t>
      </w:r>
    </w:p>
    <w:p w:rsidR="00A62F98" w:rsidRPr="00A62F98" w:rsidRDefault="00A62F98" w:rsidP="00A62F9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на бухгалтера Администрации Голубовского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 Седельникову.</w:t>
      </w:r>
    </w:p>
    <w:p w:rsidR="00B5306F" w:rsidRPr="00B5306F" w:rsidRDefault="00B5306F" w:rsidP="00A62F9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2F98">
        <w:rPr>
          <w:rFonts w:ascii="Times New Roman" w:hAnsi="Times New Roman" w:cs="Times New Roman"/>
          <w:sz w:val="28"/>
          <w:szCs w:val="28"/>
        </w:rPr>
        <w:t>Отменить постановление Администрации Голубовского сельского поселения от 27.04.2020 года №48 «Об утверждении Порядка оценки налоговых расходов Голубовского сельского поселения Седельниковского муниципального района Омской области».</w:t>
      </w:r>
    </w:p>
    <w:p w:rsidR="00B5306F" w:rsidRPr="00B5306F" w:rsidRDefault="00B5306F" w:rsidP="00A62F98">
      <w:pPr>
        <w:numPr>
          <w:ilvl w:val="0"/>
          <w:numId w:val="5"/>
        </w:numPr>
        <w:autoSpaceDE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06F">
        <w:rPr>
          <w:rFonts w:ascii="Times New Roman" w:hAnsi="Times New Roman" w:cs="Times New Roman"/>
          <w:sz w:val="28"/>
          <w:szCs w:val="28"/>
        </w:rPr>
        <w:lastRenderedPageBreak/>
        <w:t xml:space="preserve"> Настоящее Постановление подлежит опубликованию в средствах массовой  информации и размещению в сети «Интернет» в установленном законом порядке.</w:t>
      </w:r>
    </w:p>
    <w:p w:rsidR="00B5306F" w:rsidRDefault="00B5306F" w:rsidP="00692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15C" w:rsidRDefault="00B5306F" w:rsidP="00692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Голубовского                                     С.Е. Обоскалов</w:t>
      </w:r>
    </w:p>
    <w:p w:rsidR="00B5306F" w:rsidRDefault="00B5306F" w:rsidP="00692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5306F" w:rsidRDefault="00B5306F" w:rsidP="00692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A62F98" w:rsidRDefault="00A62F98" w:rsidP="00110137">
      <w:pPr>
        <w:pStyle w:val="af"/>
        <w:jc w:val="right"/>
        <w:rPr>
          <w:rFonts w:ascii="Times New Roman" w:hAnsi="Times New Roman"/>
        </w:rPr>
      </w:pPr>
    </w:p>
    <w:p w:rsidR="00110137" w:rsidRPr="00380D62" w:rsidRDefault="00110137" w:rsidP="00110137">
      <w:pPr>
        <w:pStyle w:val="af"/>
        <w:jc w:val="right"/>
        <w:rPr>
          <w:rFonts w:ascii="Times New Roman" w:hAnsi="Times New Roman"/>
        </w:rPr>
      </w:pPr>
      <w:r w:rsidRPr="00380D62">
        <w:rPr>
          <w:rFonts w:ascii="Times New Roman" w:hAnsi="Times New Roman"/>
        </w:rPr>
        <w:t xml:space="preserve">Приложение № 1 </w:t>
      </w:r>
    </w:p>
    <w:p w:rsidR="00110137" w:rsidRPr="00380D62" w:rsidRDefault="00110137" w:rsidP="00110137">
      <w:pPr>
        <w:pStyle w:val="af"/>
        <w:jc w:val="right"/>
        <w:rPr>
          <w:rFonts w:ascii="Times New Roman" w:hAnsi="Times New Roman"/>
        </w:rPr>
      </w:pPr>
      <w:r w:rsidRPr="00380D62">
        <w:rPr>
          <w:rFonts w:ascii="Times New Roman" w:hAnsi="Times New Roman"/>
        </w:rPr>
        <w:t xml:space="preserve">к постановлению Администрации </w:t>
      </w:r>
    </w:p>
    <w:p w:rsidR="00110137" w:rsidRPr="00380D62" w:rsidRDefault="00110137" w:rsidP="00110137">
      <w:pPr>
        <w:pStyle w:val="a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Голубовского</w:t>
      </w:r>
      <w:r w:rsidRPr="00380D62">
        <w:rPr>
          <w:rFonts w:ascii="Times New Roman" w:hAnsi="Times New Roman"/>
        </w:rPr>
        <w:t xml:space="preserve"> сельского поселения</w:t>
      </w:r>
    </w:p>
    <w:p w:rsidR="00110137" w:rsidRPr="00380D62" w:rsidRDefault="00110137" w:rsidP="00110137">
      <w:pPr>
        <w:pStyle w:val="af"/>
        <w:jc w:val="right"/>
        <w:rPr>
          <w:rFonts w:ascii="Times New Roman" w:hAnsi="Times New Roman"/>
        </w:rPr>
      </w:pPr>
      <w:r w:rsidRPr="00380D62">
        <w:rPr>
          <w:rFonts w:ascii="Times New Roman" w:hAnsi="Times New Roman"/>
        </w:rPr>
        <w:t xml:space="preserve"> Седельниковского муниципального</w:t>
      </w:r>
    </w:p>
    <w:p w:rsidR="00110137" w:rsidRDefault="00110137" w:rsidP="00110137">
      <w:pPr>
        <w:pStyle w:val="a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района от 25.03.2021</w:t>
      </w:r>
      <w:r w:rsidRPr="00380D62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11А</w:t>
      </w:r>
      <w:r w:rsidRPr="00380D62">
        <w:rPr>
          <w:rFonts w:ascii="Times New Roman" w:hAnsi="Times New Roman"/>
        </w:rPr>
        <w:t xml:space="preserve"> </w:t>
      </w:r>
    </w:p>
    <w:p w:rsidR="00F1465D" w:rsidRDefault="00F1465D" w:rsidP="00F1465D">
      <w:pPr>
        <w:pStyle w:val="af"/>
        <w:jc w:val="both"/>
        <w:rPr>
          <w:rFonts w:ascii="Times New Roman" w:hAnsi="Times New Roman"/>
        </w:rPr>
      </w:pPr>
    </w:p>
    <w:p w:rsidR="00A62F98" w:rsidRPr="007954FA" w:rsidRDefault="00A62F98" w:rsidP="00A62F98">
      <w:pPr>
        <w:jc w:val="center"/>
        <w:rPr>
          <w:rFonts w:eastAsia="Times New Roman" w:cs="Times New Roman"/>
          <w:sz w:val="28"/>
          <w:szCs w:val="28"/>
        </w:rPr>
      </w:pPr>
    </w:p>
    <w:p w:rsidR="00A62F98" w:rsidRPr="0078333B" w:rsidRDefault="00A62F98" w:rsidP="00A62F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62F98" w:rsidRPr="0078333B" w:rsidRDefault="00A62F98" w:rsidP="00A62F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оценки налоговых расходов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Голубовского</w:t>
      </w:r>
      <w:r w:rsidRPr="00783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Седельниковского муниципального района Омской области</w:t>
      </w:r>
    </w:p>
    <w:p w:rsidR="00A62F98" w:rsidRPr="0078333B" w:rsidRDefault="00A62F98" w:rsidP="00A62F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Настоящий Порядок определяет процедуру оценки налоговых расходов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Голубовского</w:t>
      </w:r>
      <w:r w:rsidRPr="0078333B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поселения Седельниковского муниципального района Омской области (далее – налоговых расходов).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hAnsi="Times New Roman" w:cs="Times New Roman"/>
          <w:sz w:val="24"/>
          <w:szCs w:val="24"/>
          <w:lang w:eastAsia="ru-RU"/>
        </w:rPr>
        <w:t>1.2. Понятия, используемые в настоящем Порядке, употребляются в значениях, определенных в Бюджетном кодексе Российской Федерации и постановлении Правительства Российской Федерации от 22.06.2019 № 796 «Об общих требованиях к оценке эффективности налоговых расходов субъектов Российской Федерации и муниципальных образований» (далее - Общие требования).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333B">
        <w:rPr>
          <w:rFonts w:ascii="Times New Roman" w:hAnsi="Times New Roman" w:cs="Times New Roman"/>
          <w:b/>
          <w:sz w:val="24"/>
          <w:szCs w:val="24"/>
          <w:lang w:eastAsia="ru-RU"/>
        </w:rPr>
        <w:t>2. Формирование информации о нормативных, целевых и фискальных характеристиках налоговых расходов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Формирование информации о нормативных, целевых и фискальных характеристиках налоговых расходов в целях оценки налоговых расходов осуществляется в соответствии с перечнем показателей для проведения оценки налоговых расходов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Голубовского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833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Седельниковского 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Pr="007833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Омской 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(далее – сельское поселение) (приложение к настоящему Порядку).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hAnsi="Times New Roman" w:cs="Times New Roman"/>
          <w:sz w:val="24"/>
          <w:szCs w:val="24"/>
          <w:lang w:eastAsia="ru-RU"/>
        </w:rPr>
        <w:t xml:space="preserve">2.2. Ежегодно, в срок до 1 февраля,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Голубовского </w:t>
      </w:r>
      <w:r w:rsidRPr="0078333B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78333B">
        <w:rPr>
          <w:rFonts w:ascii="Times New Roman" w:hAnsi="Times New Roman" w:cs="Times New Roman"/>
          <w:sz w:val="24"/>
          <w:szCs w:val="24"/>
          <w:lang w:eastAsia="ru-RU" w:bidi="ru-RU"/>
        </w:rPr>
        <w:t>(далее – Администрация)</w:t>
      </w:r>
      <w:r w:rsidRPr="0078333B">
        <w:rPr>
          <w:rFonts w:ascii="Times New Roman" w:hAnsi="Times New Roman" w:cs="Times New Roman"/>
          <w:sz w:val="24"/>
          <w:szCs w:val="24"/>
          <w:lang w:eastAsia="ru-RU"/>
        </w:rPr>
        <w:t>, на базе перечня налоговых расходов, формирует информацию о нормативных и целевых характеристиках налоговых расходов, содержащую показатели по пунктам 1-13 приложения к настоящему Порядку,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333B">
        <w:rPr>
          <w:rFonts w:ascii="Times New Roman" w:hAnsi="Times New Roman" w:cs="Times New Roman"/>
          <w:sz w:val="24"/>
          <w:szCs w:val="24"/>
          <w:lang w:eastAsia="ru-RU"/>
        </w:rPr>
        <w:t xml:space="preserve">и направляет в Управление Федеральной налоговой службы по Омской области (далее – УФНС России по Омской области). 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hAnsi="Times New Roman" w:cs="Times New Roman"/>
          <w:sz w:val="24"/>
          <w:szCs w:val="24"/>
          <w:lang w:eastAsia="ru-RU"/>
        </w:rPr>
        <w:t>2.3. УФНС России по Омской области направляет в Администрацию фискальную информацию, определенную в Общих требованиях, в сроки и порядке, установленные Общими требованиями.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На основании сведений УФНС России по Омской области о фискальных характеристиках налоговых расходов и стимулирующих налоговых расходах ежегодно, в срок до 10 марта, Администрация формирует информацию о налоговых расходах согласно пунктам 1-9, 11-13, 17, 19, 23 приложения к настоящему Порядку. 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Оценка налоговых расходов и формирование предложений по сохранению, уточнению (отмене) налоговых расходов, установлению нового налогового расхода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Оценка налоговых расходов осуществляется Администрацией и включает: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объемов налоговых расходов;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эффективности налоговых расходов.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Оценка эффективности налоговых расходов включает: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целесообразности налоговых расходов;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результативности налоговых расходов.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Оценка эффективности налоговых расходов осуществляется на основании методики оценки эффективности налоговых расходов, согласно приложению № 2 к настоящему постановлению.  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Администрация осуществляет оценку налогового расхода за год, предшествующий отчетному и формирует: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по пунктам 10, 14-16, 18, 22 приложения к настоящему Порядку;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письменные пояснения, содержащие выводы о достижении (не </w:t>
      </w:r>
      <w:r w:rsidRPr="007833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достижении) целевых характеристик налогового расхода, о вкладе  налогового расхода в достижение целей муниципальной программы и (или) направлений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(целей) социально-экономической политики сельского поселения, о наличии (отсутствии) более результативных альтернативных механизмов их достижения;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833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предложения по сохранению, уточнению (отмене) налоговых расходов,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установлению новых налоговых расходов.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предложения по уточнению (отмене) налоговых расходов для налогоплательщиков  включается следующая информация: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причине предлагаемого уточнения, отмены налогового расхода, установленной проведенной оценкой налоговых расходов;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целесообразности налогового расхода (в соответствии с целями муниципальных программ и (или) целями социально-экономической политики сельского поселения);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количестве потенциальных получателей налогового расхода;  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прогнозе поступлений налогов в бюджет сельского поселения в результате уточнения (отмены) налогового расхода.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Предложения по установлению новых видов налоговых расходов формируются Администрацией в рамках её компетенции и должны содержать следующую информацию: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целесообразности налогового расхода (в соответствии с целями муниципальных программ и (или) целями социально-экономической политики  сельского поселения);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муниципальной программы (подпрограммы, задачи муниципальной программы) или направления (цели) социально-экономической политики  сельского поселения, не относящейся к муниципальным программам;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целевого индикатора (показателя) муниципальной программы (подпрограммы, задачи муниципальной программы) или направления (цели) социально-экономической политики сельского поселения, не относящейся к муниципальным программам, на достижение которого направлено предоставление налогового расхода;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наличии альтернативных механизмов муниципальной поддержки потенциальных получателей льгот;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 количества потенциальных получателей пользователей налогового расхода;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33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прогноз объемов налоговых расходов бюджета сельского поселения в результате установления налогового расхода по видам налогов на очередной финансовый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период;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 сумм поступлений налогов в бюджет муниципального образования на очередной финансовый год и плановый период в разрезе налогов;</w:t>
      </w:r>
    </w:p>
    <w:p w:rsidR="00A62F98" w:rsidRPr="0078333B" w:rsidRDefault="00A62F98" w:rsidP="00A62F98">
      <w:pPr>
        <w:widowControl w:val="0"/>
        <w:numPr>
          <w:ilvl w:val="0"/>
          <w:numId w:val="13"/>
        </w:numPr>
        <w:tabs>
          <w:tab w:val="left" w:pos="994"/>
        </w:tabs>
        <w:autoSpaceDE w:val="0"/>
        <w:autoSpaceDN w:val="0"/>
        <w:spacing w:after="0" w:line="240" w:lineRule="auto"/>
        <w:ind w:left="0" w:right="11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предложения по формированию условий предоставления налогового расхода (виды деятельности, сроки предоставления, условия по уровню заработной платы и т.д.).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Предложения по уточнению, отмене, установлению налоговых расходов учитываются при формировании предложений по налоговой политике сельского поселения на 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очередной финансовый год и плановый период и разработке нормативных правовых актов сельского поселения, регулирующих налогообложение в сельском поселении.</w:t>
      </w:r>
    </w:p>
    <w:p w:rsidR="00A62F98" w:rsidRPr="0078333B" w:rsidRDefault="00A62F98" w:rsidP="00A62F98">
      <w:pPr>
        <w:widowControl w:val="0"/>
        <w:autoSpaceDE w:val="0"/>
        <w:autoSpaceDN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2F98" w:rsidRPr="0078333B" w:rsidRDefault="00A62F98" w:rsidP="00A62F9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Обобщение и направление результатов оценки эффективности налоговых расходов</w:t>
      </w:r>
    </w:p>
    <w:p w:rsidR="00A62F98" w:rsidRPr="0078333B" w:rsidRDefault="00A62F98" w:rsidP="00A62F98">
      <w:pPr>
        <w:widowControl w:val="0"/>
        <w:numPr>
          <w:ilvl w:val="1"/>
          <w:numId w:val="14"/>
        </w:numPr>
        <w:tabs>
          <w:tab w:val="left" w:pos="136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Администрация в срок до 25 апреля  обобщает результаты оценки эффективности налоговых расходов сельского поселения.  Обобщенную информацию о результатах оценки налоговых расходов по перечню показателей для проведения оценки налоговых расходов сельского поселения согласно приложению к настоящему Порядку направляет в отдел экономики администрации Седельниковского муниципального района Омской области  в срок до 1 мая.</w:t>
      </w:r>
    </w:p>
    <w:p w:rsidR="00A62F98" w:rsidRPr="0078333B" w:rsidRDefault="00A62F98" w:rsidP="00A62F98">
      <w:pPr>
        <w:widowControl w:val="0"/>
        <w:numPr>
          <w:ilvl w:val="1"/>
          <w:numId w:val="14"/>
        </w:numPr>
        <w:tabs>
          <w:tab w:val="left" w:pos="143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Администрация при необходимости уточняет результаты оценки налоговых расходов сельского поселения в срок до 15 июля. Уточненные результаты оценки налоговых расходов сельского поселения по той же форме направляются в отдел экономики администрации Седельниковского муниципального района Омской области   в срок до 20 июля.</w:t>
      </w:r>
    </w:p>
    <w:p w:rsidR="00A62F98" w:rsidRPr="0078333B" w:rsidRDefault="00A62F98" w:rsidP="00A62F98">
      <w:pPr>
        <w:widowControl w:val="0"/>
        <w:tabs>
          <w:tab w:val="left" w:pos="1374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4.3.Администрация формирует информацию об оценке объемов налоговых расходов бюджета сельского поселения за отчетный финансовый год, на текущий финансовый год, очередной финансовый год и плановый период  в срок до 28 июля и направляет его в 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 администрации Седельниковского муниципальный район Омской области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срок до 1 августа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2F98" w:rsidRPr="007954FA" w:rsidRDefault="00A62F98" w:rsidP="00A62F98">
      <w:pPr>
        <w:widowControl w:val="0"/>
        <w:tabs>
          <w:tab w:val="left" w:pos="1374"/>
        </w:tabs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62F98" w:rsidRPr="007954FA" w:rsidRDefault="00A62F98" w:rsidP="00A62F98">
      <w:pPr>
        <w:spacing w:line="192" w:lineRule="auto"/>
        <w:rPr>
          <w:rFonts w:eastAsia="Times New Roman" w:cs="Times New Roman"/>
          <w:sz w:val="28"/>
          <w:szCs w:val="28"/>
          <w:lang w:eastAsia="ru-RU"/>
        </w:rPr>
      </w:pPr>
    </w:p>
    <w:p w:rsidR="00A62F98" w:rsidRDefault="00A62F98" w:rsidP="00A62F98">
      <w:pPr>
        <w:spacing w:line="192" w:lineRule="auto"/>
        <w:rPr>
          <w:rFonts w:eastAsia="Times New Roman" w:cs="Times New Roman"/>
          <w:sz w:val="28"/>
          <w:szCs w:val="28"/>
          <w:lang w:eastAsia="ru-RU"/>
        </w:rPr>
      </w:pPr>
    </w:p>
    <w:p w:rsidR="00A62F98" w:rsidRDefault="00A62F98" w:rsidP="00A62F98">
      <w:pPr>
        <w:spacing w:line="192" w:lineRule="auto"/>
        <w:rPr>
          <w:rFonts w:eastAsia="Times New Roman" w:cs="Times New Roman"/>
          <w:sz w:val="28"/>
          <w:szCs w:val="28"/>
          <w:lang w:eastAsia="ru-RU"/>
        </w:rPr>
      </w:pPr>
    </w:p>
    <w:p w:rsidR="00A62F98" w:rsidRDefault="00A62F98" w:rsidP="00A62F98">
      <w:pPr>
        <w:spacing w:line="192" w:lineRule="auto"/>
        <w:rPr>
          <w:rFonts w:eastAsia="Times New Roman" w:cs="Times New Roman"/>
          <w:sz w:val="28"/>
          <w:szCs w:val="28"/>
          <w:lang w:eastAsia="ru-RU"/>
        </w:rPr>
      </w:pPr>
    </w:p>
    <w:p w:rsidR="00A62F98" w:rsidRDefault="00A62F98" w:rsidP="00A62F98">
      <w:pPr>
        <w:spacing w:line="192" w:lineRule="auto"/>
        <w:rPr>
          <w:rFonts w:eastAsia="Times New Roman" w:cs="Times New Roman"/>
          <w:sz w:val="28"/>
          <w:szCs w:val="28"/>
          <w:lang w:eastAsia="ru-RU"/>
        </w:rPr>
      </w:pPr>
    </w:p>
    <w:p w:rsidR="00A62F98" w:rsidRDefault="00A62F98" w:rsidP="00A62F98">
      <w:pPr>
        <w:spacing w:line="192" w:lineRule="auto"/>
        <w:rPr>
          <w:rFonts w:eastAsia="Times New Roman" w:cs="Times New Roman"/>
          <w:sz w:val="28"/>
          <w:szCs w:val="28"/>
          <w:lang w:eastAsia="ru-RU"/>
        </w:rPr>
      </w:pPr>
    </w:p>
    <w:p w:rsidR="00A62F98" w:rsidRDefault="00A62F98" w:rsidP="00A62F98">
      <w:pPr>
        <w:spacing w:line="192" w:lineRule="auto"/>
        <w:rPr>
          <w:rFonts w:eastAsia="Times New Roman" w:cs="Times New Roman"/>
          <w:sz w:val="28"/>
          <w:szCs w:val="28"/>
          <w:lang w:eastAsia="ru-RU"/>
        </w:rPr>
      </w:pPr>
    </w:p>
    <w:p w:rsidR="00A62F98" w:rsidRDefault="00A62F98" w:rsidP="00A62F98">
      <w:pPr>
        <w:spacing w:line="192" w:lineRule="auto"/>
        <w:rPr>
          <w:rFonts w:eastAsia="Times New Roman" w:cs="Times New Roman"/>
          <w:sz w:val="28"/>
          <w:szCs w:val="28"/>
          <w:lang w:eastAsia="ru-RU"/>
        </w:rPr>
      </w:pPr>
    </w:p>
    <w:p w:rsidR="00A62F98" w:rsidRDefault="00A62F98" w:rsidP="00A62F98">
      <w:pPr>
        <w:spacing w:line="192" w:lineRule="auto"/>
        <w:rPr>
          <w:rFonts w:eastAsia="Times New Roman" w:cs="Times New Roman"/>
          <w:sz w:val="28"/>
          <w:szCs w:val="28"/>
          <w:lang w:eastAsia="ru-RU"/>
        </w:rPr>
      </w:pPr>
    </w:p>
    <w:p w:rsidR="00A62F98" w:rsidRDefault="00A62F98" w:rsidP="00A62F98">
      <w:pPr>
        <w:spacing w:line="192" w:lineRule="auto"/>
        <w:rPr>
          <w:rFonts w:eastAsia="Times New Roman" w:cs="Times New Roman"/>
          <w:sz w:val="28"/>
          <w:szCs w:val="28"/>
          <w:lang w:eastAsia="ru-RU"/>
        </w:rPr>
      </w:pPr>
    </w:p>
    <w:p w:rsidR="00A62F98" w:rsidRDefault="00A62F98" w:rsidP="00A62F98">
      <w:pPr>
        <w:spacing w:line="192" w:lineRule="auto"/>
        <w:rPr>
          <w:rFonts w:eastAsia="Times New Roman" w:cs="Times New Roman"/>
          <w:sz w:val="28"/>
          <w:szCs w:val="28"/>
          <w:lang w:eastAsia="ru-RU"/>
        </w:rPr>
      </w:pPr>
    </w:p>
    <w:p w:rsidR="00A62F98" w:rsidRDefault="00A62F98" w:rsidP="00A62F98">
      <w:pPr>
        <w:spacing w:line="192" w:lineRule="auto"/>
        <w:rPr>
          <w:rFonts w:eastAsia="Times New Roman" w:cs="Times New Roman"/>
          <w:sz w:val="28"/>
          <w:szCs w:val="28"/>
          <w:lang w:eastAsia="ru-RU"/>
        </w:rPr>
      </w:pPr>
    </w:p>
    <w:p w:rsidR="00A62F98" w:rsidRPr="007954FA" w:rsidRDefault="00A62F98" w:rsidP="00A62F98">
      <w:pPr>
        <w:spacing w:line="192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A62F98" w:rsidRPr="007954FA" w:rsidTr="00EA44C7">
        <w:trPr>
          <w:trHeight w:val="1702"/>
        </w:trPr>
        <w:tc>
          <w:tcPr>
            <w:tcW w:w="4672" w:type="dxa"/>
          </w:tcPr>
          <w:p w:rsidR="00A62F98" w:rsidRPr="007954FA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A62F98" w:rsidRPr="007954FA" w:rsidRDefault="00A62F98" w:rsidP="00A62F98">
            <w:pPr>
              <w:widowControl w:val="0"/>
              <w:autoSpaceDE w:val="0"/>
              <w:autoSpaceDN w:val="0"/>
              <w:spacing w:after="0" w:line="240" w:lineRule="auto"/>
              <w:ind w:firstLine="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A62F98" w:rsidRPr="007954FA" w:rsidRDefault="00A62F98" w:rsidP="00A62F98">
            <w:pPr>
              <w:widowControl w:val="0"/>
              <w:autoSpaceDE w:val="0"/>
              <w:autoSpaceDN w:val="0"/>
              <w:spacing w:after="0" w:line="240" w:lineRule="auto"/>
              <w:ind w:firstLine="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оценки налоговых расходов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Голубовского </w:t>
            </w: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Седельниковского муниципального района Омской области</w:t>
            </w:r>
          </w:p>
          <w:p w:rsidR="00A62F98" w:rsidRPr="007954FA" w:rsidRDefault="00A62F98" w:rsidP="00A62F9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F98" w:rsidRPr="007954FA" w:rsidRDefault="00A62F98" w:rsidP="00A62F9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2F98" w:rsidRPr="007954FA" w:rsidRDefault="00A62F98" w:rsidP="00A62F98">
      <w:pPr>
        <w:widowControl w:val="0"/>
        <w:autoSpaceDE w:val="0"/>
        <w:autoSpaceDN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A62F98" w:rsidRPr="007954FA" w:rsidRDefault="00A62F98" w:rsidP="00A62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для проведения оценки</w:t>
      </w:r>
    </w:p>
    <w:p w:rsidR="00A62F98" w:rsidRPr="007954FA" w:rsidRDefault="00A62F98" w:rsidP="00A62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налоговых расходов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Голубовского </w:t>
      </w:r>
      <w:r w:rsidRPr="00795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Седельниковского муниципального района Омской области</w:t>
      </w:r>
    </w:p>
    <w:p w:rsidR="00A62F98" w:rsidRPr="007954FA" w:rsidRDefault="00A62F98" w:rsidP="00A62F98">
      <w:pPr>
        <w:widowControl w:val="0"/>
        <w:autoSpaceDE w:val="0"/>
        <w:autoSpaceDN w:val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1052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096"/>
        <w:gridCol w:w="3857"/>
      </w:tblGrid>
      <w:tr w:rsidR="00A62F98" w:rsidRPr="0078333B" w:rsidTr="00EA44C7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A62F98" w:rsidRPr="0078333B" w:rsidTr="00EA44C7">
        <w:tc>
          <w:tcPr>
            <w:tcW w:w="10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I. Нормативные характеристики налоговых расходов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Голубовского</w:t>
            </w:r>
            <w:r w:rsidRPr="0078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Седельниковского  муниципального района Омской области</w:t>
            </w:r>
          </w:p>
        </w:tc>
      </w:tr>
      <w:tr w:rsidR="00A62F98" w:rsidRPr="0078333B" w:rsidTr="00EA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2F98" w:rsidRPr="0078333B" w:rsidTr="00EA44C7">
        <w:trPr>
          <w:trHeight w:val="1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Голубовского </w:t>
            </w: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сельского поселения</w:t>
            </w:r>
          </w:p>
        </w:tc>
      </w:tr>
      <w:tr w:rsidR="00A62F98" w:rsidRPr="0078333B" w:rsidTr="00EA44C7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Голубовского</w:t>
            </w: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A62F98" w:rsidRPr="0078333B" w:rsidTr="00EA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A62F98" w:rsidRPr="0078333B" w:rsidTr="00EA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вступления в силу положений нормативных правовых актов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Голубовского</w:t>
            </w: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устанавливающих налоговые льготы, освобождения и иные преференции по налогам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сельского поселения</w:t>
            </w:r>
          </w:p>
        </w:tc>
      </w:tr>
      <w:tr w:rsidR="00A62F98" w:rsidRPr="0078333B" w:rsidTr="00EA44C7">
        <w:trPr>
          <w:trHeight w:val="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начала действия предоставленного нормативными правовыми актами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Голубовского </w:t>
            </w: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права на налоговые льготы, освобождения и иные преференции по налогам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A62F98" w:rsidRPr="0078333B" w:rsidTr="00EA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Голубовского</w:t>
            </w: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A62F98" w:rsidRPr="0078333B" w:rsidTr="00EA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Голубовского</w:t>
            </w: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A62F98" w:rsidRPr="0078333B" w:rsidTr="00EA44C7">
        <w:trPr>
          <w:trHeight w:val="793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II. Целевые характеристики налоговых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Голубовского</w:t>
            </w:r>
            <w:r w:rsidRPr="0078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сельского поселения Седельниковского муниципального района Омской области</w:t>
            </w:r>
          </w:p>
        </w:tc>
      </w:tr>
      <w:tr w:rsidR="00A62F98" w:rsidRPr="0078333B" w:rsidTr="00EA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A62F98" w:rsidRPr="0078333B" w:rsidTr="00EA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категория налогового расхода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</w:p>
        </w:tc>
      </w:tr>
      <w:tr w:rsidR="00A62F98" w:rsidRPr="0078333B" w:rsidTr="00EA44C7">
        <w:trPr>
          <w:trHeight w:val="1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Голубовского</w:t>
            </w: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A62F98" w:rsidRPr="0078333B" w:rsidTr="00EA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сельского поселения</w:t>
            </w:r>
          </w:p>
        </w:tc>
      </w:tr>
      <w:tr w:rsidR="00A62F98" w:rsidRPr="0078333B" w:rsidTr="00EA44C7">
        <w:trPr>
          <w:trHeight w:val="1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A62F98" w:rsidRPr="0078333B" w:rsidTr="00EA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A62F98" w:rsidRPr="0078333B" w:rsidTr="00EA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(индикатор) достижения целей муниципальных программ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Голубовского</w:t>
            </w: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и (или) целей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Голубовского</w:t>
            </w: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не относящихся к муниципальным программам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Голубовского</w:t>
            </w: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A62F98" w:rsidRPr="0078333B" w:rsidTr="00EA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A62F98" w:rsidRPr="0078333B" w:rsidTr="00EA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«О распределении дотаций на выравнивание бюджетной </w:t>
            </w: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обеспеченности субъектов Российской Федерации»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</w:t>
            </w:r>
          </w:p>
        </w:tc>
      </w:tr>
      <w:tr w:rsidR="00A62F98" w:rsidRPr="0078333B" w:rsidTr="00EA44C7">
        <w:trPr>
          <w:trHeight w:val="866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III. Фискальные характеристики налогового расхода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Голубовского</w:t>
            </w:r>
            <w:r w:rsidRPr="0078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сельского поселения Седельниковского муниципального района Омской области</w:t>
            </w:r>
          </w:p>
        </w:tc>
      </w:tr>
      <w:tr w:rsidR="00A62F98" w:rsidRPr="0078333B" w:rsidTr="00EA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Голубовского </w:t>
            </w: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за отчетный год и за год, предшествующий отчетному году (тыс. рублей)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Омской области</w:t>
            </w:r>
          </w:p>
        </w:tc>
      </w:tr>
      <w:tr w:rsidR="00A62F98" w:rsidRPr="0078333B" w:rsidTr="00EA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A62F98" w:rsidRPr="0078333B" w:rsidTr="00EA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Голубовского</w:t>
            </w: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Омской области</w:t>
            </w:r>
          </w:p>
        </w:tc>
      </w:tr>
      <w:tr w:rsidR="00A62F98" w:rsidRPr="0078333B" w:rsidTr="00EA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объем налогов, задекларированный для уплаты в 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Голубовского</w:t>
            </w: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Голубовского</w:t>
            </w: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(тыс. рублей)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Омской области</w:t>
            </w:r>
          </w:p>
        </w:tc>
      </w:tr>
      <w:tr w:rsidR="00A62F98" w:rsidRPr="0078333B" w:rsidTr="00EA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налогов, задекларированный для уплаты в 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Голубовского</w:t>
            </w: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Омской области</w:t>
            </w:r>
          </w:p>
        </w:tc>
      </w:tr>
      <w:tr w:rsidR="00A62F98" w:rsidRPr="0078333B" w:rsidTr="00EA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A62F98" w:rsidRPr="0078333B" w:rsidTr="00EA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98" w:rsidRPr="0078333B" w:rsidRDefault="00A62F98" w:rsidP="00EA4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</w:tbl>
    <w:p w:rsidR="00A62F98" w:rsidRPr="0078333B" w:rsidRDefault="00A62F98" w:rsidP="00A62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F98" w:rsidRPr="0078333B" w:rsidRDefault="00A62F98" w:rsidP="00A62F98">
      <w:pPr>
        <w:spacing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F98" w:rsidRPr="0078333B" w:rsidRDefault="00A62F98" w:rsidP="00A62F98">
      <w:pPr>
        <w:spacing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F98" w:rsidRPr="007954FA" w:rsidRDefault="00A62F98" w:rsidP="00A62F98">
      <w:pPr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F98" w:rsidRPr="007954FA" w:rsidRDefault="00A62F98" w:rsidP="00A62F98">
      <w:pPr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F98" w:rsidRDefault="00A62F98" w:rsidP="00A62F98">
      <w:pPr>
        <w:spacing w:line="19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F98" w:rsidRPr="007954FA" w:rsidRDefault="00A62F98" w:rsidP="00A62F98">
      <w:pPr>
        <w:spacing w:line="192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1E0"/>
      </w:tblPr>
      <w:tblGrid>
        <w:gridCol w:w="4786"/>
        <w:gridCol w:w="4820"/>
      </w:tblGrid>
      <w:tr w:rsidR="00A62F98" w:rsidRPr="007954FA" w:rsidTr="00EA44C7">
        <w:tc>
          <w:tcPr>
            <w:tcW w:w="4786" w:type="dxa"/>
          </w:tcPr>
          <w:p w:rsidR="00A62F98" w:rsidRPr="007954FA" w:rsidRDefault="00A62F98" w:rsidP="00EA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A62F98" w:rsidRPr="007954FA" w:rsidRDefault="00A62F98" w:rsidP="00A6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постановлению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Голубовского</w:t>
            </w: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Седельниковского муниципального района Омской  области                                                  </w:t>
            </w:r>
          </w:p>
          <w:p w:rsidR="00A62F98" w:rsidRPr="007954FA" w:rsidRDefault="00A62F98" w:rsidP="00A6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25.03</w:t>
            </w: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11А</w:t>
            </w:r>
          </w:p>
        </w:tc>
      </w:tr>
    </w:tbl>
    <w:p w:rsidR="00A62F98" w:rsidRPr="007954FA" w:rsidRDefault="00A62F98" w:rsidP="00A62F98">
      <w:pPr>
        <w:tabs>
          <w:tab w:val="left" w:pos="6375"/>
        </w:tabs>
        <w:spacing w:line="192" w:lineRule="auto"/>
        <w:rPr>
          <w:rFonts w:eastAsia="Times New Roman" w:cs="Times New Roman"/>
          <w:sz w:val="28"/>
          <w:szCs w:val="28"/>
        </w:rPr>
      </w:pPr>
      <w:r w:rsidRPr="007954FA">
        <w:rPr>
          <w:rFonts w:eastAsia="Times New Roman" w:cs="Times New Roman"/>
          <w:sz w:val="28"/>
          <w:szCs w:val="28"/>
          <w:lang w:eastAsia="ru-RU"/>
        </w:rPr>
        <w:tab/>
      </w:r>
    </w:p>
    <w:p w:rsidR="00A62F98" w:rsidRPr="007954FA" w:rsidRDefault="00A62F98" w:rsidP="00A62F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оценки эффективности налоговых расх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одов Голубовского </w:t>
      </w:r>
      <w:r w:rsidRPr="00795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Седельниковского муниципального района Омской области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Настоящая Методика определяет критерии и приемы оценки налоговых расходов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Голубовского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Седельниковского муниципального района Омской области              (далее – сельское поселение).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hAnsi="Times New Roman" w:cs="Times New Roman"/>
          <w:sz w:val="24"/>
          <w:szCs w:val="24"/>
          <w:lang w:eastAsia="ru-RU"/>
        </w:rPr>
        <w:t>2. Понятия, используемые в настоящей Методике, употребляются в значениях, определенных в Бюджетном кодексе Российской Федерации и постановлении Правительства Российской Федерации от 22.06.2019 № 796 «Об общих требованиях к оценке эффективности налоговых расходов субъектов Российской Федерации и муниципальных образований».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эффективности налоговых расходов включает: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целесообразности налоговых расходов;</w:t>
      </w:r>
    </w:p>
    <w:p w:rsidR="00A62F98" w:rsidRPr="0078333B" w:rsidRDefault="00A62F98" w:rsidP="00A62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результативности налоговых расходов.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Критериями целесообразности налоговых расходов  сельского поселения являются: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налоговых расходов  сельского поселения целям муниципальных программ, структурным элементам муниципальных программ и (или) целям социально-экономической политики сельского поселения, не относящимся к муниципальным программам;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В случае несоответствия налоговых расходов  сельского поселения хотя бы одному из критериев, указанных в пункте 4 настоящего документа,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Голубовского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(далее - Администрация) надлежит разработать предложения о сохранении (уточнении, отмене) льгот для плательщиков.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 качестве критерия результативности налогового расхода  сельского поселения определяется как минимум один показатель (индикатор) достижения целей муниципальной программы и (или) целей социально-экономической политики  сельского поселения, не относящихся к муниципальным программам, либо иной показатель (индикатор), на значение которого оказывают влияние налоговые расходы  сельского поселения.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 сельского поселения,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7. Оценка результативности налоговых расходов сельского поселения включает оценку бюджетной эффективности налоговых расходов сельского поселения.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В целях оценки бюджетной эффективности налоговых расходов  сельского поселения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 (или) целей социально-экономической политики, не 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относящихся к муниципальным программам, а также оценка совокупного бюджетного эффекта (самоокупаемости) стимулирующих налоговых расходов  сельского поселения.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9. Сравнительный анализ включает сравнение объемов расходов бюджета  сельского поселения в случае применения альтернативных механизмов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на 1 рубль налоговых расходов  сельского поселения и на 1 рубль расходов бюджета  сельского поселения для достижения того же показателя (индикатора) в случае применения альтернативных механизмов).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альтернативных механизмов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предоставление муниципальных гарантий по обязательствам плательщиков, имеющих право на льготы;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В целях оценки бюджетной эффективности стимулирующих налоговых расходов  сельского поселения наряду со сравнительным анализом, указанным в пункте 9 настоящего документа, рассчитывается оценка совокупного бюджетного эффекта (самоокупаемости) указанных налоговых расходов в соответствии с пунктом 11 настоящей Методики. Показатель оценки совокупного бюджетного эффекта (самоокупаемости) является одним из критериев для определения результативности налоговых расходов  сельского поселения.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совокупного бюджетного эффекта (самоокупаемости) стимулирующих налоговых расходов  сельского поселения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 сельского поселения определяется в целом по указанной категории плательщиков.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Оценка совокупного бюджетного эффекта (самоокупаемости) стимулирующих налоговых расходов  сельского поселения определяется за период с начала действия для плательщиков соответствующих льгот или за 5 отчетных лет, а в случае, если указанные льготы действуют более 6 лет, - на день проведения оценки эффективности налогового расхода (Е) по следующей формуле: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F98">
        <w:rPr>
          <w:rFonts w:ascii="Times New Roman" w:eastAsia="Times New Roman" w:hAnsi="Times New Roman" w:cs="Times New Roman"/>
          <w:noProof/>
          <w:color w:val="000000"/>
          <w:position w:val="-3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ase_1_322467_32768" style="width:190.5pt;height:42.75pt;visibility:visible;mso-wrap-style:square">
            <v:imagedata r:id="rId8" o:title="base_1_322467_32768"/>
          </v:shape>
        </w:pic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i - порядковый номер года, имеющий значение от 1 до 5;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78333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плательщиков, воспользовавшихся льготой в i-м году;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j - порядковый номер плательщика, имеющий значение от 1 до m;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78333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ij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налогов, задекларированных для уплаты в бюджет  сельского поселения j-м плательщиком в i-м году;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78333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oj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базовый объем налогов, задекларированных для уплаты в бюджет  сельского поселения j-м плательщиком в базовом году;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r w:rsidRPr="0078333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номинальный темп прироста налоговых доходов бюджета сельского поселения в i-м году по отношению к показателям базового года.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 - расчетная стоимость среднесрочных рыночных заимствований, принимаемая на уровне 7,5 процентов. 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Базовый объем налогов, задекларированных для уплаты в бюджет  сельского поселения j-м плательщиком в базовом году (В</w:t>
      </w:r>
      <w:r w:rsidRPr="0078333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oj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рассчитывается по формуле: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78333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0j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N</w:t>
      </w:r>
      <w:r w:rsidRPr="0078333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0j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L</w:t>
      </w:r>
      <w:r w:rsidRPr="0078333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0j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78333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0j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налогов, задекларированных для уплаты в бюджет  сельского поселения j-м плательщиком в базовом году;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78333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0j</w:t>
      </w: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льгот, предоставленных j-му плательщику в базовом году.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По итогам оценки эффективности налогового расхода Администрация формулирует выводы о достижении целевых характеристик налогового расхода  сельского поселения, вкладе налогового расхода  сельского поселения в достижение целей муниципальной программы и (или) целей социально-экономической политики  сельского поселения, не относящихся к муниципальным программам  сельского поселения, а также о наличии или об отсутствии более результативных (менее затратных для бюджета  сельского поселения) альтернативных механизмов достижения целей муниципальной программы и (или) целей социально-экономической политики  сельского поселения, не относящихся к муниципальным программам  сельского поселения.</w:t>
      </w:r>
    </w:p>
    <w:p w:rsidR="00A62F98" w:rsidRPr="0078333B" w:rsidRDefault="00A62F98" w:rsidP="00A6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3B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Результаты рассмотрения оценки налоговых расходов  сельского поселения учитываются при формировании основных направлений бюджетной и налоговой политики  сельского поселения, а также при проведении оценки эффективности реализации муниципальных программ сельского поселения.</w:t>
      </w:r>
    </w:p>
    <w:p w:rsidR="00A62F98" w:rsidRPr="0078333B" w:rsidRDefault="00A62F98" w:rsidP="00A62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98" w:rsidRPr="007954FA" w:rsidRDefault="00A62F98" w:rsidP="00A62F98">
      <w:pPr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98" w:rsidRPr="007954FA" w:rsidRDefault="00A62F98" w:rsidP="00A62F98">
      <w:pPr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98" w:rsidRPr="007954FA" w:rsidRDefault="00A62F98" w:rsidP="00A62F98">
      <w:pPr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98" w:rsidRPr="007954FA" w:rsidRDefault="00A62F98" w:rsidP="00A62F98">
      <w:pPr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98" w:rsidRPr="007954FA" w:rsidRDefault="00A62F98" w:rsidP="00A62F98">
      <w:pPr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98" w:rsidRPr="007954FA" w:rsidRDefault="00A62F98" w:rsidP="00A62F98">
      <w:pPr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98" w:rsidRPr="007954FA" w:rsidRDefault="00A62F98" w:rsidP="00A62F98">
      <w:pPr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98" w:rsidRPr="007954FA" w:rsidRDefault="00A62F98" w:rsidP="00A62F98">
      <w:pPr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98" w:rsidRPr="007954FA" w:rsidRDefault="00A62F98" w:rsidP="00A62F98">
      <w:pPr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98" w:rsidRPr="007954FA" w:rsidRDefault="00A62F98" w:rsidP="00A62F98">
      <w:pPr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98" w:rsidRPr="007954FA" w:rsidRDefault="00A62F98" w:rsidP="00A62F98">
      <w:pPr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98" w:rsidRPr="007954FA" w:rsidRDefault="00A62F98" w:rsidP="00A62F98">
      <w:pPr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98" w:rsidRPr="007954FA" w:rsidRDefault="00A62F98" w:rsidP="00A62F98">
      <w:pPr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98" w:rsidRPr="007954FA" w:rsidRDefault="00A62F98" w:rsidP="00A62F98">
      <w:pPr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98" w:rsidRPr="007954FA" w:rsidRDefault="00A62F98" w:rsidP="00A62F98">
      <w:pPr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98" w:rsidRPr="0078333B" w:rsidRDefault="00A62F98" w:rsidP="00A62F98">
      <w:pPr>
        <w:spacing w:line="19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3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A62F98" w:rsidRPr="0078333B" w:rsidRDefault="00A62F98" w:rsidP="00A62F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3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A62F98" w:rsidRPr="0078333B" w:rsidRDefault="00A62F98" w:rsidP="00A62F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Голубовского</w:t>
      </w:r>
      <w:r w:rsidRPr="007833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A62F98" w:rsidRPr="0078333B" w:rsidRDefault="00A62F98" w:rsidP="00A62F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3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Седельниковского муниципального </w:t>
      </w:r>
    </w:p>
    <w:p w:rsidR="00A62F98" w:rsidRPr="0078333B" w:rsidRDefault="00A62F98" w:rsidP="00A62F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3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Омской области                                                  </w:t>
      </w:r>
    </w:p>
    <w:p w:rsidR="00A62F98" w:rsidRPr="0078333B" w:rsidRDefault="00A62F98" w:rsidP="00A62F98">
      <w:pPr>
        <w:spacing w:line="19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25.03. 2021</w:t>
      </w:r>
      <w:r w:rsidRPr="007833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11А</w:t>
      </w:r>
    </w:p>
    <w:p w:rsidR="00A62F98" w:rsidRPr="007954FA" w:rsidRDefault="00A62F98" w:rsidP="00A62F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4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 об оценке эффективности налоговых расходов за оцениваемый год (Форма)</w:t>
      </w:r>
      <w:r w:rsidRPr="00795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2F98" w:rsidRPr="007954FA" w:rsidRDefault="00A62F98" w:rsidP="00A62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ОЦЕНИВАЕМЫЙ _________ ГОД </w:t>
      </w:r>
    </w:p>
    <w:p w:rsidR="00A62F98" w:rsidRPr="007954FA" w:rsidRDefault="00A62F98" w:rsidP="00A62F9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4F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разрезе налогоплательщиков - льготополучателей)</w:t>
      </w:r>
    </w:p>
    <w:tbl>
      <w:tblPr>
        <w:tblW w:w="10774" w:type="dxa"/>
        <w:tblCellSpacing w:w="15" w:type="dxa"/>
        <w:tblInd w:w="-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1191"/>
        <w:gridCol w:w="1275"/>
        <w:gridCol w:w="1189"/>
        <w:gridCol w:w="1170"/>
        <w:gridCol w:w="1304"/>
        <w:gridCol w:w="850"/>
        <w:gridCol w:w="1965"/>
        <w:gridCol w:w="1177"/>
      </w:tblGrid>
      <w:tr w:rsidR="00A62F98" w:rsidRPr="007954FA" w:rsidTr="00A62F98">
        <w:trPr>
          <w:trHeight w:val="15"/>
          <w:tblCellSpacing w:w="15" w:type="dxa"/>
        </w:trPr>
        <w:tc>
          <w:tcPr>
            <w:tcW w:w="608" w:type="dxa"/>
            <w:vAlign w:val="center"/>
            <w:hideMark/>
          </w:tcPr>
          <w:p w:rsidR="00A62F98" w:rsidRPr="007954FA" w:rsidRDefault="00A62F98" w:rsidP="00EA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61" w:type="dxa"/>
            <w:vAlign w:val="center"/>
            <w:hideMark/>
          </w:tcPr>
          <w:p w:rsidR="00A62F98" w:rsidRPr="007954FA" w:rsidRDefault="00A62F98" w:rsidP="00EA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A62F98" w:rsidRPr="007954FA" w:rsidRDefault="00A62F98" w:rsidP="00EA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59" w:type="dxa"/>
            <w:vAlign w:val="center"/>
            <w:hideMark/>
          </w:tcPr>
          <w:p w:rsidR="00A62F98" w:rsidRPr="007954FA" w:rsidRDefault="00A62F98" w:rsidP="00EA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  <w:hideMark/>
          </w:tcPr>
          <w:p w:rsidR="00A62F98" w:rsidRPr="007954FA" w:rsidRDefault="00A62F98" w:rsidP="00EA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  <w:hideMark/>
          </w:tcPr>
          <w:p w:rsidR="00A62F98" w:rsidRPr="007954FA" w:rsidRDefault="00A62F98" w:rsidP="00EA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0" w:type="dxa"/>
            <w:vAlign w:val="center"/>
            <w:hideMark/>
          </w:tcPr>
          <w:p w:rsidR="00A62F98" w:rsidRPr="007954FA" w:rsidRDefault="00A62F98" w:rsidP="00EA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35" w:type="dxa"/>
            <w:vAlign w:val="center"/>
            <w:hideMark/>
          </w:tcPr>
          <w:p w:rsidR="00A62F98" w:rsidRPr="007954FA" w:rsidRDefault="00A62F98" w:rsidP="00EA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  <w:hideMark/>
          </w:tcPr>
          <w:p w:rsidR="00A62F98" w:rsidRPr="007954FA" w:rsidRDefault="00A62F98" w:rsidP="00EA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2F98" w:rsidRPr="007954FA" w:rsidTr="00A62F98">
        <w:trPr>
          <w:tblCellSpacing w:w="15" w:type="dxa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2F98" w:rsidRPr="007954FA" w:rsidRDefault="00A62F98" w:rsidP="00EA4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п/п 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2F98" w:rsidRPr="007954FA" w:rsidRDefault="00A62F98" w:rsidP="00EA4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налоговой льготы, льготная ставка, %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2F98" w:rsidRPr="007954FA" w:rsidRDefault="00A62F98" w:rsidP="00EA4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и перечень налогоплательщиков, которым предоставлены налоговые льготы (пониженные налоговые ставки)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2F98" w:rsidRPr="007954FA" w:rsidRDefault="00A62F98" w:rsidP="00EA4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программы, включенной в Перечень муниципальных программ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Голубовского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указанием показателя (целевого индикатора) и объема предоставленных налоговых расходов, тыс. руб.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2F98" w:rsidRPr="007954FA" w:rsidRDefault="00A62F98" w:rsidP="00A62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недополученных доходов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Голубовского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</w:t>
            </w: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каждому налогоплательщику-льготополучателю и в целом по категории льгот, руб. &lt;*&gt;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2F98" w:rsidRPr="007954FA" w:rsidRDefault="00A62F98" w:rsidP="00EA4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и расчет бюджетной эффективности стимулирующих и нераспределенных налоговых расходов </w:t>
            </w:r>
          </w:p>
          <w:p w:rsidR="00A62F98" w:rsidRPr="007954FA" w:rsidRDefault="00A62F98" w:rsidP="00EA4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КБЭ = VНПt / VНПt-1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2F98" w:rsidRPr="007954FA" w:rsidRDefault="00A62F98" w:rsidP="00EA4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и расчет социально-экономической эффективности стимулирующих и нераспределенных налоговых расходов </w:t>
            </w:r>
          </w:p>
          <w:p w:rsidR="00A62F98" w:rsidRPr="007954FA" w:rsidRDefault="00A62F98" w:rsidP="00EA4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КСЭЭ = ФЭДр / ФЭДс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2F98" w:rsidRPr="007954FA" w:rsidRDefault="00A62F98" w:rsidP="00EA4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сводной эффективности стимулирующих и нераспределенных налоговых расходов:</w:t>
            </w:r>
          </w:p>
          <w:p w:rsidR="00A62F98" w:rsidRPr="007954FA" w:rsidRDefault="00A62F98" w:rsidP="00EA4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КЭсвод = КБЭ + КСЭЭ 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2F98" w:rsidRPr="007954FA" w:rsidRDefault="00A62F98" w:rsidP="00EA4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Выводы об эффективности налоговых расходов и предложения по установлению, сохранению, корректировке или отмене налоговых льгот в зависимости от результатов оценки </w:t>
            </w:r>
          </w:p>
        </w:tc>
      </w:tr>
      <w:tr w:rsidR="00A62F98" w:rsidRPr="007954FA" w:rsidTr="00A62F98">
        <w:trPr>
          <w:tblCellSpacing w:w="15" w:type="dxa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2F98" w:rsidRPr="007954FA" w:rsidRDefault="00A62F98" w:rsidP="00EA4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2F98" w:rsidRPr="007954FA" w:rsidRDefault="00A62F98" w:rsidP="00EA4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2F98" w:rsidRPr="007954FA" w:rsidRDefault="00A62F98" w:rsidP="00EA4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2F98" w:rsidRPr="007954FA" w:rsidRDefault="00A62F98" w:rsidP="00EA4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2F98" w:rsidRPr="007954FA" w:rsidRDefault="00A62F98" w:rsidP="00EA4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2F98" w:rsidRPr="007954FA" w:rsidRDefault="00A62F98" w:rsidP="00EA4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2F98" w:rsidRPr="007954FA" w:rsidRDefault="00A62F98" w:rsidP="00EA4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935" w:type="dxa"/>
            <w:vAlign w:val="center"/>
            <w:hideMark/>
          </w:tcPr>
          <w:p w:rsidR="00A62F98" w:rsidRPr="007954FA" w:rsidRDefault="00A62F98" w:rsidP="00EA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2" w:type="dxa"/>
            <w:vAlign w:val="center"/>
            <w:hideMark/>
          </w:tcPr>
          <w:p w:rsidR="00A62F98" w:rsidRPr="007954FA" w:rsidRDefault="00A62F98" w:rsidP="00EA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A62F98" w:rsidRPr="007954FA" w:rsidRDefault="00A62F98" w:rsidP="00A62F98">
      <w:pPr>
        <w:spacing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2F98" w:rsidRPr="007954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465D" w:rsidRPr="00F1465D" w:rsidRDefault="00F1465D" w:rsidP="00A62F98">
      <w:pPr>
        <w:rPr>
          <w:lang w:eastAsia="ru-RU"/>
        </w:rPr>
      </w:pPr>
    </w:p>
    <w:sectPr w:rsidR="00F1465D" w:rsidRPr="00F1465D" w:rsidSect="00F1465D">
      <w:pgSz w:w="11910" w:h="16840"/>
      <w:pgMar w:top="106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65E" w:rsidRDefault="0018465E" w:rsidP="00B5306F">
      <w:pPr>
        <w:spacing w:after="0" w:line="240" w:lineRule="auto"/>
      </w:pPr>
      <w:r>
        <w:separator/>
      </w:r>
    </w:p>
  </w:endnote>
  <w:endnote w:type="continuationSeparator" w:id="1">
    <w:p w:rsidR="0018465E" w:rsidRDefault="0018465E" w:rsidP="00B5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65E" w:rsidRDefault="0018465E" w:rsidP="00B5306F">
      <w:pPr>
        <w:spacing w:after="0" w:line="240" w:lineRule="auto"/>
      </w:pPr>
      <w:r>
        <w:separator/>
      </w:r>
    </w:p>
  </w:footnote>
  <w:footnote w:type="continuationSeparator" w:id="1">
    <w:p w:rsidR="0018465E" w:rsidRDefault="0018465E" w:rsidP="00B53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895"/>
    <w:multiLevelType w:val="hybridMultilevel"/>
    <w:tmpl w:val="3594F19C"/>
    <w:lvl w:ilvl="0" w:tplc="93BE8A80">
      <w:start w:val="3"/>
      <w:numFmt w:val="decimal"/>
      <w:lvlText w:val="%1"/>
      <w:lvlJc w:val="left"/>
      <w:pPr>
        <w:ind w:left="1230" w:hanging="420"/>
        <w:jc w:val="left"/>
      </w:pPr>
      <w:rPr>
        <w:rFonts w:hint="default"/>
      </w:rPr>
    </w:lvl>
    <w:lvl w:ilvl="1" w:tplc="D5A47060">
      <w:numFmt w:val="none"/>
      <w:lvlText w:val=""/>
      <w:lvlJc w:val="left"/>
      <w:pPr>
        <w:tabs>
          <w:tab w:val="num" w:pos="360"/>
        </w:tabs>
      </w:pPr>
    </w:lvl>
    <w:lvl w:ilvl="2" w:tplc="AAD074D4">
      <w:start w:val="1"/>
      <w:numFmt w:val="bullet"/>
      <w:lvlText w:val="•"/>
      <w:lvlJc w:val="left"/>
      <w:pPr>
        <w:ind w:left="2156" w:hanging="420"/>
      </w:pPr>
      <w:rPr>
        <w:rFonts w:hint="default"/>
      </w:rPr>
    </w:lvl>
    <w:lvl w:ilvl="3" w:tplc="63FAF644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4" w:tplc="2B6E72B4">
      <w:start w:val="1"/>
      <w:numFmt w:val="bullet"/>
      <w:lvlText w:val="•"/>
      <w:lvlJc w:val="left"/>
      <w:pPr>
        <w:ind w:left="4008" w:hanging="420"/>
      </w:pPr>
      <w:rPr>
        <w:rFonts w:hint="default"/>
      </w:rPr>
    </w:lvl>
    <w:lvl w:ilvl="5" w:tplc="0756DE56">
      <w:start w:val="1"/>
      <w:numFmt w:val="bullet"/>
      <w:lvlText w:val="•"/>
      <w:lvlJc w:val="left"/>
      <w:pPr>
        <w:ind w:left="4935" w:hanging="420"/>
      </w:pPr>
      <w:rPr>
        <w:rFonts w:hint="default"/>
      </w:rPr>
    </w:lvl>
    <w:lvl w:ilvl="6" w:tplc="1A9088F0">
      <w:start w:val="1"/>
      <w:numFmt w:val="bullet"/>
      <w:lvlText w:val="•"/>
      <w:lvlJc w:val="left"/>
      <w:pPr>
        <w:ind w:left="5861" w:hanging="420"/>
      </w:pPr>
      <w:rPr>
        <w:rFonts w:hint="default"/>
      </w:rPr>
    </w:lvl>
    <w:lvl w:ilvl="7" w:tplc="F8AEC16C">
      <w:start w:val="1"/>
      <w:numFmt w:val="bullet"/>
      <w:lvlText w:val="•"/>
      <w:lvlJc w:val="left"/>
      <w:pPr>
        <w:ind w:left="6787" w:hanging="420"/>
      </w:pPr>
      <w:rPr>
        <w:rFonts w:hint="default"/>
      </w:rPr>
    </w:lvl>
    <w:lvl w:ilvl="8" w:tplc="CC3CC374">
      <w:start w:val="1"/>
      <w:numFmt w:val="bullet"/>
      <w:lvlText w:val="•"/>
      <w:lvlJc w:val="left"/>
      <w:pPr>
        <w:ind w:left="7713" w:hanging="420"/>
      </w:pPr>
      <w:rPr>
        <w:rFonts w:hint="default"/>
      </w:rPr>
    </w:lvl>
  </w:abstractNum>
  <w:abstractNum w:abstractNumId="1">
    <w:nsid w:val="09F23219"/>
    <w:multiLevelType w:val="hybridMultilevel"/>
    <w:tmpl w:val="C19AD562"/>
    <w:lvl w:ilvl="0" w:tplc="C834FCD2">
      <w:start w:val="4"/>
      <w:numFmt w:val="decimal"/>
      <w:lvlText w:val="%1"/>
      <w:lvlJc w:val="left"/>
      <w:pPr>
        <w:ind w:left="102" w:hanging="656"/>
        <w:jc w:val="left"/>
      </w:pPr>
      <w:rPr>
        <w:rFonts w:hint="default"/>
      </w:rPr>
    </w:lvl>
    <w:lvl w:ilvl="1" w:tplc="A428FCB4">
      <w:numFmt w:val="none"/>
      <w:lvlText w:val=""/>
      <w:lvlJc w:val="left"/>
      <w:pPr>
        <w:tabs>
          <w:tab w:val="num" w:pos="360"/>
        </w:tabs>
      </w:pPr>
    </w:lvl>
    <w:lvl w:ilvl="2" w:tplc="2836F50A">
      <w:start w:val="1"/>
      <w:numFmt w:val="bullet"/>
      <w:lvlText w:val="•"/>
      <w:lvlJc w:val="left"/>
      <w:pPr>
        <w:ind w:left="1994" w:hanging="656"/>
      </w:pPr>
      <w:rPr>
        <w:rFonts w:hint="default"/>
      </w:rPr>
    </w:lvl>
    <w:lvl w:ilvl="3" w:tplc="302C8080">
      <w:start w:val="1"/>
      <w:numFmt w:val="bullet"/>
      <w:lvlText w:val="•"/>
      <w:lvlJc w:val="left"/>
      <w:pPr>
        <w:ind w:left="2941" w:hanging="656"/>
      </w:pPr>
      <w:rPr>
        <w:rFonts w:hint="default"/>
      </w:rPr>
    </w:lvl>
    <w:lvl w:ilvl="4" w:tplc="4DF29DBC">
      <w:start w:val="1"/>
      <w:numFmt w:val="bullet"/>
      <w:lvlText w:val="•"/>
      <w:lvlJc w:val="left"/>
      <w:pPr>
        <w:ind w:left="3887" w:hanging="656"/>
      </w:pPr>
      <w:rPr>
        <w:rFonts w:hint="default"/>
      </w:rPr>
    </w:lvl>
    <w:lvl w:ilvl="5" w:tplc="B4BC10DE">
      <w:start w:val="1"/>
      <w:numFmt w:val="bullet"/>
      <w:lvlText w:val="•"/>
      <w:lvlJc w:val="left"/>
      <w:pPr>
        <w:ind w:left="4834" w:hanging="656"/>
      </w:pPr>
      <w:rPr>
        <w:rFonts w:hint="default"/>
      </w:rPr>
    </w:lvl>
    <w:lvl w:ilvl="6" w:tplc="69045408">
      <w:start w:val="1"/>
      <w:numFmt w:val="bullet"/>
      <w:lvlText w:val="•"/>
      <w:lvlJc w:val="left"/>
      <w:pPr>
        <w:ind w:left="5780" w:hanging="656"/>
      </w:pPr>
      <w:rPr>
        <w:rFonts w:hint="default"/>
      </w:rPr>
    </w:lvl>
    <w:lvl w:ilvl="7" w:tplc="402E8912">
      <w:start w:val="1"/>
      <w:numFmt w:val="bullet"/>
      <w:lvlText w:val="•"/>
      <w:lvlJc w:val="left"/>
      <w:pPr>
        <w:ind w:left="6727" w:hanging="656"/>
      </w:pPr>
      <w:rPr>
        <w:rFonts w:hint="default"/>
      </w:rPr>
    </w:lvl>
    <w:lvl w:ilvl="8" w:tplc="20CC8734">
      <w:start w:val="1"/>
      <w:numFmt w:val="bullet"/>
      <w:lvlText w:val="•"/>
      <w:lvlJc w:val="left"/>
      <w:pPr>
        <w:ind w:left="7673" w:hanging="656"/>
      </w:pPr>
      <w:rPr>
        <w:rFonts w:hint="default"/>
      </w:rPr>
    </w:lvl>
  </w:abstractNum>
  <w:abstractNum w:abstractNumId="2">
    <w:nsid w:val="23246642"/>
    <w:multiLevelType w:val="hybridMultilevel"/>
    <w:tmpl w:val="5218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15323"/>
    <w:multiLevelType w:val="hybridMultilevel"/>
    <w:tmpl w:val="C822680A"/>
    <w:lvl w:ilvl="0" w:tplc="CDE0C20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DB11478"/>
    <w:multiLevelType w:val="multilevel"/>
    <w:tmpl w:val="24D460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3B1565F3"/>
    <w:multiLevelType w:val="hybridMultilevel"/>
    <w:tmpl w:val="751067C4"/>
    <w:lvl w:ilvl="0" w:tplc="6B2AA912">
      <w:start w:val="1"/>
      <w:numFmt w:val="decimal"/>
      <w:lvlText w:val="%1"/>
      <w:lvlJc w:val="left"/>
      <w:pPr>
        <w:ind w:left="102" w:hanging="540"/>
        <w:jc w:val="left"/>
      </w:pPr>
      <w:rPr>
        <w:rFonts w:hint="default"/>
      </w:rPr>
    </w:lvl>
    <w:lvl w:ilvl="1" w:tplc="959C2398">
      <w:numFmt w:val="none"/>
      <w:lvlText w:val=""/>
      <w:lvlJc w:val="left"/>
      <w:pPr>
        <w:tabs>
          <w:tab w:val="num" w:pos="360"/>
        </w:tabs>
      </w:pPr>
    </w:lvl>
    <w:lvl w:ilvl="2" w:tplc="C32A9712">
      <w:start w:val="1"/>
      <w:numFmt w:val="bullet"/>
      <w:lvlText w:val="•"/>
      <w:lvlJc w:val="left"/>
      <w:pPr>
        <w:ind w:left="1994" w:hanging="540"/>
      </w:pPr>
      <w:rPr>
        <w:rFonts w:hint="default"/>
      </w:rPr>
    </w:lvl>
    <w:lvl w:ilvl="3" w:tplc="31CEFA80">
      <w:start w:val="1"/>
      <w:numFmt w:val="bullet"/>
      <w:lvlText w:val="•"/>
      <w:lvlJc w:val="left"/>
      <w:pPr>
        <w:ind w:left="2941" w:hanging="540"/>
      </w:pPr>
      <w:rPr>
        <w:rFonts w:hint="default"/>
      </w:rPr>
    </w:lvl>
    <w:lvl w:ilvl="4" w:tplc="90C20FE8">
      <w:start w:val="1"/>
      <w:numFmt w:val="bullet"/>
      <w:lvlText w:val="•"/>
      <w:lvlJc w:val="left"/>
      <w:pPr>
        <w:ind w:left="3887" w:hanging="540"/>
      </w:pPr>
      <w:rPr>
        <w:rFonts w:hint="default"/>
      </w:rPr>
    </w:lvl>
    <w:lvl w:ilvl="5" w:tplc="729C3216">
      <w:start w:val="1"/>
      <w:numFmt w:val="bullet"/>
      <w:lvlText w:val="•"/>
      <w:lvlJc w:val="left"/>
      <w:pPr>
        <w:ind w:left="4834" w:hanging="540"/>
      </w:pPr>
      <w:rPr>
        <w:rFonts w:hint="default"/>
      </w:rPr>
    </w:lvl>
    <w:lvl w:ilvl="6" w:tplc="CDAA7F2C">
      <w:start w:val="1"/>
      <w:numFmt w:val="bullet"/>
      <w:lvlText w:val="•"/>
      <w:lvlJc w:val="left"/>
      <w:pPr>
        <w:ind w:left="5780" w:hanging="540"/>
      </w:pPr>
      <w:rPr>
        <w:rFonts w:hint="default"/>
      </w:rPr>
    </w:lvl>
    <w:lvl w:ilvl="7" w:tplc="5FE2D66C">
      <w:start w:val="1"/>
      <w:numFmt w:val="bullet"/>
      <w:lvlText w:val="•"/>
      <w:lvlJc w:val="left"/>
      <w:pPr>
        <w:ind w:left="6727" w:hanging="540"/>
      </w:pPr>
      <w:rPr>
        <w:rFonts w:hint="default"/>
      </w:rPr>
    </w:lvl>
    <w:lvl w:ilvl="8" w:tplc="833C13E4">
      <w:start w:val="1"/>
      <w:numFmt w:val="bullet"/>
      <w:lvlText w:val="•"/>
      <w:lvlJc w:val="left"/>
      <w:pPr>
        <w:ind w:left="7673" w:hanging="540"/>
      </w:pPr>
      <w:rPr>
        <w:rFonts w:hint="default"/>
      </w:rPr>
    </w:lvl>
  </w:abstractNum>
  <w:abstractNum w:abstractNumId="6">
    <w:nsid w:val="465D2CF0"/>
    <w:multiLevelType w:val="hybridMultilevel"/>
    <w:tmpl w:val="5B5C6AB2"/>
    <w:lvl w:ilvl="0" w:tplc="93DE2F46">
      <w:start w:val="2"/>
      <w:numFmt w:val="decimal"/>
      <w:lvlText w:val="%1"/>
      <w:lvlJc w:val="left"/>
      <w:pPr>
        <w:ind w:left="102" w:hanging="598"/>
        <w:jc w:val="left"/>
      </w:pPr>
      <w:rPr>
        <w:rFonts w:hint="default"/>
      </w:rPr>
    </w:lvl>
    <w:lvl w:ilvl="1" w:tplc="D742B656">
      <w:numFmt w:val="none"/>
      <w:lvlText w:val=""/>
      <w:lvlJc w:val="left"/>
      <w:pPr>
        <w:tabs>
          <w:tab w:val="num" w:pos="360"/>
        </w:tabs>
      </w:pPr>
    </w:lvl>
    <w:lvl w:ilvl="2" w:tplc="A86EF1CE">
      <w:start w:val="1"/>
      <w:numFmt w:val="bullet"/>
      <w:lvlText w:val="•"/>
      <w:lvlJc w:val="left"/>
      <w:pPr>
        <w:ind w:left="1994" w:hanging="598"/>
      </w:pPr>
      <w:rPr>
        <w:rFonts w:hint="default"/>
      </w:rPr>
    </w:lvl>
    <w:lvl w:ilvl="3" w:tplc="07B63E98">
      <w:start w:val="1"/>
      <w:numFmt w:val="bullet"/>
      <w:lvlText w:val="•"/>
      <w:lvlJc w:val="left"/>
      <w:pPr>
        <w:ind w:left="2941" w:hanging="598"/>
      </w:pPr>
      <w:rPr>
        <w:rFonts w:hint="default"/>
      </w:rPr>
    </w:lvl>
    <w:lvl w:ilvl="4" w:tplc="9C5C072E">
      <w:start w:val="1"/>
      <w:numFmt w:val="bullet"/>
      <w:lvlText w:val="•"/>
      <w:lvlJc w:val="left"/>
      <w:pPr>
        <w:ind w:left="3887" w:hanging="598"/>
      </w:pPr>
      <w:rPr>
        <w:rFonts w:hint="default"/>
      </w:rPr>
    </w:lvl>
    <w:lvl w:ilvl="5" w:tplc="C180EA26">
      <w:start w:val="1"/>
      <w:numFmt w:val="bullet"/>
      <w:lvlText w:val="•"/>
      <w:lvlJc w:val="left"/>
      <w:pPr>
        <w:ind w:left="4834" w:hanging="598"/>
      </w:pPr>
      <w:rPr>
        <w:rFonts w:hint="default"/>
      </w:rPr>
    </w:lvl>
    <w:lvl w:ilvl="6" w:tplc="6CFA2D94">
      <w:start w:val="1"/>
      <w:numFmt w:val="bullet"/>
      <w:lvlText w:val="•"/>
      <w:lvlJc w:val="left"/>
      <w:pPr>
        <w:ind w:left="5780" w:hanging="598"/>
      </w:pPr>
      <w:rPr>
        <w:rFonts w:hint="default"/>
      </w:rPr>
    </w:lvl>
    <w:lvl w:ilvl="7" w:tplc="16AAD7BC">
      <w:start w:val="1"/>
      <w:numFmt w:val="bullet"/>
      <w:lvlText w:val="•"/>
      <w:lvlJc w:val="left"/>
      <w:pPr>
        <w:ind w:left="6727" w:hanging="598"/>
      </w:pPr>
      <w:rPr>
        <w:rFonts w:hint="default"/>
      </w:rPr>
    </w:lvl>
    <w:lvl w:ilvl="8" w:tplc="0040D3D2">
      <w:start w:val="1"/>
      <w:numFmt w:val="bullet"/>
      <w:lvlText w:val="•"/>
      <w:lvlJc w:val="left"/>
      <w:pPr>
        <w:ind w:left="7673" w:hanging="598"/>
      </w:pPr>
      <w:rPr>
        <w:rFonts w:hint="default"/>
      </w:rPr>
    </w:lvl>
  </w:abstractNum>
  <w:abstractNum w:abstractNumId="7">
    <w:nsid w:val="53006F22"/>
    <w:multiLevelType w:val="hybridMultilevel"/>
    <w:tmpl w:val="60006EA8"/>
    <w:lvl w:ilvl="0" w:tplc="926E0268">
      <w:start w:val="1"/>
      <w:numFmt w:val="decimal"/>
      <w:lvlText w:val="%1."/>
      <w:lvlJc w:val="left"/>
      <w:pPr>
        <w:ind w:left="115" w:hanging="336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CF326224">
      <w:start w:val="1"/>
      <w:numFmt w:val="decimal"/>
      <w:lvlText w:val="%2."/>
      <w:lvlJc w:val="left"/>
      <w:pPr>
        <w:ind w:left="270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3D02E44">
      <w:start w:val="1"/>
      <w:numFmt w:val="bullet"/>
      <w:lvlText w:val="•"/>
      <w:lvlJc w:val="left"/>
      <w:pPr>
        <w:ind w:left="3470" w:hanging="240"/>
      </w:pPr>
      <w:rPr>
        <w:rFonts w:hint="default"/>
      </w:rPr>
    </w:lvl>
    <w:lvl w:ilvl="3" w:tplc="70E2ECA8">
      <w:start w:val="1"/>
      <w:numFmt w:val="bullet"/>
      <w:lvlText w:val="•"/>
      <w:lvlJc w:val="left"/>
      <w:pPr>
        <w:ind w:left="4232" w:hanging="240"/>
      </w:pPr>
      <w:rPr>
        <w:rFonts w:hint="default"/>
      </w:rPr>
    </w:lvl>
    <w:lvl w:ilvl="4" w:tplc="6F020E62">
      <w:start w:val="1"/>
      <w:numFmt w:val="bullet"/>
      <w:lvlText w:val="•"/>
      <w:lvlJc w:val="left"/>
      <w:pPr>
        <w:ind w:left="4994" w:hanging="240"/>
      </w:pPr>
      <w:rPr>
        <w:rFonts w:hint="default"/>
      </w:rPr>
    </w:lvl>
    <w:lvl w:ilvl="5" w:tplc="498C0CC6">
      <w:start w:val="1"/>
      <w:numFmt w:val="bullet"/>
      <w:lvlText w:val="•"/>
      <w:lvlJc w:val="left"/>
      <w:pPr>
        <w:ind w:left="5756" w:hanging="240"/>
      </w:pPr>
      <w:rPr>
        <w:rFonts w:hint="default"/>
      </w:rPr>
    </w:lvl>
    <w:lvl w:ilvl="6" w:tplc="4EBA9048">
      <w:start w:val="1"/>
      <w:numFmt w:val="bullet"/>
      <w:lvlText w:val="•"/>
      <w:lvlJc w:val="left"/>
      <w:pPr>
        <w:ind w:left="6518" w:hanging="240"/>
      </w:pPr>
      <w:rPr>
        <w:rFonts w:hint="default"/>
      </w:rPr>
    </w:lvl>
    <w:lvl w:ilvl="7" w:tplc="C06ED7BC">
      <w:start w:val="1"/>
      <w:numFmt w:val="bullet"/>
      <w:lvlText w:val="•"/>
      <w:lvlJc w:val="left"/>
      <w:pPr>
        <w:ind w:left="7280" w:hanging="240"/>
      </w:pPr>
      <w:rPr>
        <w:rFonts w:hint="default"/>
      </w:rPr>
    </w:lvl>
    <w:lvl w:ilvl="8" w:tplc="E5B8532A">
      <w:start w:val="1"/>
      <w:numFmt w:val="bullet"/>
      <w:lvlText w:val="•"/>
      <w:lvlJc w:val="left"/>
      <w:pPr>
        <w:ind w:left="8042" w:hanging="240"/>
      </w:pPr>
      <w:rPr>
        <w:rFonts w:hint="default"/>
      </w:rPr>
    </w:lvl>
  </w:abstractNum>
  <w:abstractNum w:abstractNumId="8">
    <w:nsid w:val="5CA160F6"/>
    <w:multiLevelType w:val="hybridMultilevel"/>
    <w:tmpl w:val="3820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43EAF"/>
    <w:multiLevelType w:val="hybridMultilevel"/>
    <w:tmpl w:val="032061E4"/>
    <w:lvl w:ilvl="0" w:tplc="FD7C0BC4">
      <w:numFmt w:val="bullet"/>
      <w:lvlText w:val="-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0C21DDC">
      <w:numFmt w:val="bullet"/>
      <w:lvlText w:val="•"/>
      <w:lvlJc w:val="left"/>
      <w:pPr>
        <w:ind w:left="1150" w:hanging="202"/>
      </w:pPr>
      <w:rPr>
        <w:rFonts w:hint="default"/>
        <w:lang w:val="ru-RU" w:eastAsia="ru-RU" w:bidi="ru-RU"/>
      </w:rPr>
    </w:lvl>
    <w:lvl w:ilvl="2" w:tplc="CE3A371A">
      <w:numFmt w:val="bullet"/>
      <w:lvlText w:val="•"/>
      <w:lvlJc w:val="left"/>
      <w:pPr>
        <w:ind w:left="2181" w:hanging="202"/>
      </w:pPr>
      <w:rPr>
        <w:rFonts w:hint="default"/>
        <w:lang w:val="ru-RU" w:eastAsia="ru-RU" w:bidi="ru-RU"/>
      </w:rPr>
    </w:lvl>
    <w:lvl w:ilvl="3" w:tplc="364C6AB4">
      <w:numFmt w:val="bullet"/>
      <w:lvlText w:val="•"/>
      <w:lvlJc w:val="left"/>
      <w:pPr>
        <w:ind w:left="3211" w:hanging="202"/>
      </w:pPr>
      <w:rPr>
        <w:rFonts w:hint="default"/>
        <w:lang w:val="ru-RU" w:eastAsia="ru-RU" w:bidi="ru-RU"/>
      </w:rPr>
    </w:lvl>
    <w:lvl w:ilvl="4" w:tplc="D970350C">
      <w:numFmt w:val="bullet"/>
      <w:lvlText w:val="•"/>
      <w:lvlJc w:val="left"/>
      <w:pPr>
        <w:ind w:left="4242" w:hanging="202"/>
      </w:pPr>
      <w:rPr>
        <w:rFonts w:hint="default"/>
        <w:lang w:val="ru-RU" w:eastAsia="ru-RU" w:bidi="ru-RU"/>
      </w:rPr>
    </w:lvl>
    <w:lvl w:ilvl="5" w:tplc="76288076">
      <w:numFmt w:val="bullet"/>
      <w:lvlText w:val="•"/>
      <w:lvlJc w:val="left"/>
      <w:pPr>
        <w:ind w:left="5273" w:hanging="202"/>
      </w:pPr>
      <w:rPr>
        <w:rFonts w:hint="default"/>
        <w:lang w:val="ru-RU" w:eastAsia="ru-RU" w:bidi="ru-RU"/>
      </w:rPr>
    </w:lvl>
    <w:lvl w:ilvl="6" w:tplc="BDD89958">
      <w:numFmt w:val="bullet"/>
      <w:lvlText w:val="•"/>
      <w:lvlJc w:val="left"/>
      <w:pPr>
        <w:ind w:left="6303" w:hanging="202"/>
      </w:pPr>
      <w:rPr>
        <w:rFonts w:hint="default"/>
        <w:lang w:val="ru-RU" w:eastAsia="ru-RU" w:bidi="ru-RU"/>
      </w:rPr>
    </w:lvl>
    <w:lvl w:ilvl="7" w:tplc="6498B8A8">
      <w:numFmt w:val="bullet"/>
      <w:lvlText w:val="•"/>
      <w:lvlJc w:val="left"/>
      <w:pPr>
        <w:ind w:left="7334" w:hanging="202"/>
      </w:pPr>
      <w:rPr>
        <w:rFonts w:hint="default"/>
        <w:lang w:val="ru-RU" w:eastAsia="ru-RU" w:bidi="ru-RU"/>
      </w:rPr>
    </w:lvl>
    <w:lvl w:ilvl="8" w:tplc="762A92BE">
      <w:numFmt w:val="bullet"/>
      <w:lvlText w:val="•"/>
      <w:lvlJc w:val="left"/>
      <w:pPr>
        <w:ind w:left="8365" w:hanging="202"/>
      </w:pPr>
      <w:rPr>
        <w:rFonts w:hint="default"/>
        <w:lang w:val="ru-RU" w:eastAsia="ru-RU" w:bidi="ru-RU"/>
      </w:rPr>
    </w:lvl>
  </w:abstractNum>
  <w:abstractNum w:abstractNumId="10">
    <w:nsid w:val="67FA2FE2"/>
    <w:multiLevelType w:val="multilevel"/>
    <w:tmpl w:val="5D32B384"/>
    <w:lvl w:ilvl="0">
      <w:start w:val="4"/>
      <w:numFmt w:val="decimal"/>
      <w:lvlText w:val="%1"/>
      <w:lvlJc w:val="left"/>
      <w:pPr>
        <w:ind w:left="112" w:hanging="54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8" w:hanging="54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1" w:hanging="54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5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543"/>
      </w:pPr>
      <w:rPr>
        <w:rFonts w:hint="default"/>
        <w:lang w:val="ru-RU" w:eastAsia="ru-RU" w:bidi="ru-RU"/>
      </w:rPr>
    </w:lvl>
  </w:abstractNum>
  <w:abstractNum w:abstractNumId="11">
    <w:nsid w:val="69CD3C72"/>
    <w:multiLevelType w:val="hybridMultilevel"/>
    <w:tmpl w:val="4080F990"/>
    <w:lvl w:ilvl="0" w:tplc="D49AA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F4D85"/>
    <w:multiLevelType w:val="hybridMultilevel"/>
    <w:tmpl w:val="6292E2FC"/>
    <w:lvl w:ilvl="0" w:tplc="651A1D82">
      <w:start w:val="1"/>
      <w:numFmt w:val="decimal"/>
      <w:lvlText w:val="%1."/>
      <w:lvlJc w:val="left"/>
      <w:pPr>
        <w:ind w:left="102" w:hanging="24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8D2B6F8">
      <w:start w:val="1"/>
      <w:numFmt w:val="bullet"/>
      <w:lvlText w:val="•"/>
      <w:lvlJc w:val="left"/>
      <w:pPr>
        <w:ind w:left="1048" w:hanging="243"/>
      </w:pPr>
      <w:rPr>
        <w:rFonts w:hint="default"/>
      </w:rPr>
    </w:lvl>
    <w:lvl w:ilvl="2" w:tplc="DBB091C0">
      <w:start w:val="1"/>
      <w:numFmt w:val="bullet"/>
      <w:lvlText w:val="•"/>
      <w:lvlJc w:val="left"/>
      <w:pPr>
        <w:ind w:left="1994" w:hanging="243"/>
      </w:pPr>
      <w:rPr>
        <w:rFonts w:hint="default"/>
      </w:rPr>
    </w:lvl>
    <w:lvl w:ilvl="3" w:tplc="0D12BF14">
      <w:start w:val="1"/>
      <w:numFmt w:val="bullet"/>
      <w:lvlText w:val="•"/>
      <w:lvlJc w:val="left"/>
      <w:pPr>
        <w:ind w:left="2941" w:hanging="243"/>
      </w:pPr>
      <w:rPr>
        <w:rFonts w:hint="default"/>
      </w:rPr>
    </w:lvl>
    <w:lvl w:ilvl="4" w:tplc="159EB40E">
      <w:start w:val="1"/>
      <w:numFmt w:val="bullet"/>
      <w:lvlText w:val="•"/>
      <w:lvlJc w:val="left"/>
      <w:pPr>
        <w:ind w:left="3887" w:hanging="243"/>
      </w:pPr>
      <w:rPr>
        <w:rFonts w:hint="default"/>
      </w:rPr>
    </w:lvl>
    <w:lvl w:ilvl="5" w:tplc="F72A8ED6">
      <w:start w:val="1"/>
      <w:numFmt w:val="bullet"/>
      <w:lvlText w:val="•"/>
      <w:lvlJc w:val="left"/>
      <w:pPr>
        <w:ind w:left="4834" w:hanging="243"/>
      </w:pPr>
      <w:rPr>
        <w:rFonts w:hint="default"/>
      </w:rPr>
    </w:lvl>
    <w:lvl w:ilvl="6" w:tplc="33F0C50C">
      <w:start w:val="1"/>
      <w:numFmt w:val="bullet"/>
      <w:lvlText w:val="•"/>
      <w:lvlJc w:val="left"/>
      <w:pPr>
        <w:ind w:left="5780" w:hanging="243"/>
      </w:pPr>
      <w:rPr>
        <w:rFonts w:hint="default"/>
      </w:rPr>
    </w:lvl>
    <w:lvl w:ilvl="7" w:tplc="1B0C18A4">
      <w:start w:val="1"/>
      <w:numFmt w:val="bullet"/>
      <w:lvlText w:val="•"/>
      <w:lvlJc w:val="left"/>
      <w:pPr>
        <w:ind w:left="6727" w:hanging="243"/>
      </w:pPr>
      <w:rPr>
        <w:rFonts w:hint="default"/>
      </w:rPr>
    </w:lvl>
    <w:lvl w:ilvl="8" w:tplc="8A569B36">
      <w:start w:val="1"/>
      <w:numFmt w:val="bullet"/>
      <w:lvlText w:val="•"/>
      <w:lvlJc w:val="left"/>
      <w:pPr>
        <w:ind w:left="7673" w:hanging="243"/>
      </w:pPr>
      <w:rPr>
        <w:rFonts w:hint="default"/>
      </w:rPr>
    </w:lvl>
  </w:abstractNum>
  <w:abstractNum w:abstractNumId="13">
    <w:nsid w:val="7FE9514A"/>
    <w:multiLevelType w:val="hybridMultilevel"/>
    <w:tmpl w:val="9970CE14"/>
    <w:lvl w:ilvl="0" w:tplc="6464C66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65E6952">
      <w:start w:val="1"/>
      <w:numFmt w:val="bullet"/>
      <w:lvlText w:val="•"/>
      <w:lvlJc w:val="left"/>
      <w:pPr>
        <w:ind w:left="214" w:hanging="140"/>
      </w:pPr>
      <w:rPr>
        <w:rFonts w:hint="default"/>
      </w:rPr>
    </w:lvl>
    <w:lvl w:ilvl="2" w:tplc="D176209A">
      <w:start w:val="1"/>
      <w:numFmt w:val="bullet"/>
      <w:lvlText w:val="•"/>
      <w:lvlJc w:val="left"/>
      <w:pPr>
        <w:ind w:left="1253" w:hanging="140"/>
      </w:pPr>
      <w:rPr>
        <w:rFonts w:hint="default"/>
      </w:rPr>
    </w:lvl>
    <w:lvl w:ilvl="3" w:tplc="13866490">
      <w:start w:val="1"/>
      <w:numFmt w:val="bullet"/>
      <w:lvlText w:val="•"/>
      <w:lvlJc w:val="left"/>
      <w:pPr>
        <w:ind w:left="2293" w:hanging="140"/>
      </w:pPr>
      <w:rPr>
        <w:rFonts w:hint="default"/>
      </w:rPr>
    </w:lvl>
    <w:lvl w:ilvl="4" w:tplc="3DF8C736">
      <w:start w:val="1"/>
      <w:numFmt w:val="bullet"/>
      <w:lvlText w:val="•"/>
      <w:lvlJc w:val="left"/>
      <w:pPr>
        <w:ind w:left="3332" w:hanging="140"/>
      </w:pPr>
      <w:rPr>
        <w:rFonts w:hint="default"/>
      </w:rPr>
    </w:lvl>
    <w:lvl w:ilvl="5" w:tplc="DF7E9CE6">
      <w:start w:val="1"/>
      <w:numFmt w:val="bullet"/>
      <w:lvlText w:val="•"/>
      <w:lvlJc w:val="left"/>
      <w:pPr>
        <w:ind w:left="4371" w:hanging="140"/>
      </w:pPr>
      <w:rPr>
        <w:rFonts w:hint="default"/>
      </w:rPr>
    </w:lvl>
    <w:lvl w:ilvl="6" w:tplc="8B3C09C6">
      <w:start w:val="1"/>
      <w:numFmt w:val="bullet"/>
      <w:lvlText w:val="•"/>
      <w:lvlJc w:val="left"/>
      <w:pPr>
        <w:ind w:left="5410" w:hanging="140"/>
      </w:pPr>
      <w:rPr>
        <w:rFonts w:hint="default"/>
      </w:rPr>
    </w:lvl>
    <w:lvl w:ilvl="7" w:tplc="7326F85C">
      <w:start w:val="1"/>
      <w:numFmt w:val="bullet"/>
      <w:lvlText w:val="•"/>
      <w:lvlJc w:val="left"/>
      <w:pPr>
        <w:ind w:left="6449" w:hanging="140"/>
      </w:pPr>
      <w:rPr>
        <w:rFonts w:hint="default"/>
      </w:rPr>
    </w:lvl>
    <w:lvl w:ilvl="8" w:tplc="A4865276">
      <w:start w:val="1"/>
      <w:numFmt w:val="bullet"/>
      <w:lvlText w:val="•"/>
      <w:lvlJc w:val="left"/>
      <w:pPr>
        <w:ind w:left="7488" w:hanging="1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12"/>
  </w:num>
  <w:num w:numId="7">
    <w:abstractNumId w:val="1"/>
  </w:num>
  <w:num w:numId="8">
    <w:abstractNumId w:val="13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 w:numId="13">
    <w:abstractNumId w:val="9"/>
  </w:num>
  <w:num w:numId="14">
    <w:abstractNumId w:val="1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D08"/>
    <w:rsid w:val="000271B2"/>
    <w:rsid w:val="0003143E"/>
    <w:rsid w:val="000376CC"/>
    <w:rsid w:val="00046747"/>
    <w:rsid w:val="000576C8"/>
    <w:rsid w:val="0005778D"/>
    <w:rsid w:val="000626E2"/>
    <w:rsid w:val="00071FEF"/>
    <w:rsid w:val="00072AB2"/>
    <w:rsid w:val="000A4786"/>
    <w:rsid w:val="000A5C97"/>
    <w:rsid w:val="000C77A1"/>
    <w:rsid w:val="00110137"/>
    <w:rsid w:val="00175723"/>
    <w:rsid w:val="00182795"/>
    <w:rsid w:val="0018465E"/>
    <w:rsid w:val="00186158"/>
    <w:rsid w:val="0018693E"/>
    <w:rsid w:val="00186AC5"/>
    <w:rsid w:val="001932B7"/>
    <w:rsid w:val="001A0F01"/>
    <w:rsid w:val="001A2BF0"/>
    <w:rsid w:val="001B007A"/>
    <w:rsid w:val="001B4A7D"/>
    <w:rsid w:val="001F12B6"/>
    <w:rsid w:val="001F696F"/>
    <w:rsid w:val="00247961"/>
    <w:rsid w:val="00254D52"/>
    <w:rsid w:val="00263200"/>
    <w:rsid w:val="0029226A"/>
    <w:rsid w:val="00326250"/>
    <w:rsid w:val="003304EA"/>
    <w:rsid w:val="00333BEC"/>
    <w:rsid w:val="003C4DA8"/>
    <w:rsid w:val="003E130D"/>
    <w:rsid w:val="00465BE7"/>
    <w:rsid w:val="00466FEA"/>
    <w:rsid w:val="00474173"/>
    <w:rsid w:val="004930EE"/>
    <w:rsid w:val="00493F2C"/>
    <w:rsid w:val="00551187"/>
    <w:rsid w:val="00555276"/>
    <w:rsid w:val="005653EB"/>
    <w:rsid w:val="005A1EF9"/>
    <w:rsid w:val="005A1F8F"/>
    <w:rsid w:val="005B5128"/>
    <w:rsid w:val="005C0E15"/>
    <w:rsid w:val="005D1D0A"/>
    <w:rsid w:val="00604B9E"/>
    <w:rsid w:val="00621E10"/>
    <w:rsid w:val="00646DCE"/>
    <w:rsid w:val="0067030B"/>
    <w:rsid w:val="0069215C"/>
    <w:rsid w:val="006A444C"/>
    <w:rsid w:val="006F254C"/>
    <w:rsid w:val="006F4EAB"/>
    <w:rsid w:val="00702A4E"/>
    <w:rsid w:val="00714262"/>
    <w:rsid w:val="00716639"/>
    <w:rsid w:val="0076163B"/>
    <w:rsid w:val="00767142"/>
    <w:rsid w:val="007A2DFF"/>
    <w:rsid w:val="007B0EE8"/>
    <w:rsid w:val="007C6C66"/>
    <w:rsid w:val="0080432B"/>
    <w:rsid w:val="008059D5"/>
    <w:rsid w:val="00805C8B"/>
    <w:rsid w:val="00835911"/>
    <w:rsid w:val="00841F00"/>
    <w:rsid w:val="00874833"/>
    <w:rsid w:val="00883B93"/>
    <w:rsid w:val="008A77FD"/>
    <w:rsid w:val="008C1DD8"/>
    <w:rsid w:val="008D3090"/>
    <w:rsid w:val="008F6426"/>
    <w:rsid w:val="008F6A06"/>
    <w:rsid w:val="00925435"/>
    <w:rsid w:val="00943B6E"/>
    <w:rsid w:val="009520CC"/>
    <w:rsid w:val="00977D72"/>
    <w:rsid w:val="009C7D57"/>
    <w:rsid w:val="009F7D4B"/>
    <w:rsid w:val="00A32319"/>
    <w:rsid w:val="00A339C8"/>
    <w:rsid w:val="00A60085"/>
    <w:rsid w:val="00A62F98"/>
    <w:rsid w:val="00A634D7"/>
    <w:rsid w:val="00A659BD"/>
    <w:rsid w:val="00A67510"/>
    <w:rsid w:val="00A75D12"/>
    <w:rsid w:val="00A9022B"/>
    <w:rsid w:val="00AA39D1"/>
    <w:rsid w:val="00AA70A3"/>
    <w:rsid w:val="00AB4306"/>
    <w:rsid w:val="00AC08FE"/>
    <w:rsid w:val="00AC0A11"/>
    <w:rsid w:val="00AC488E"/>
    <w:rsid w:val="00AE5DA4"/>
    <w:rsid w:val="00AF48B7"/>
    <w:rsid w:val="00AF59E5"/>
    <w:rsid w:val="00B0417D"/>
    <w:rsid w:val="00B5306F"/>
    <w:rsid w:val="00B65791"/>
    <w:rsid w:val="00B82039"/>
    <w:rsid w:val="00BA4094"/>
    <w:rsid w:val="00BB3F05"/>
    <w:rsid w:val="00BB45F7"/>
    <w:rsid w:val="00BD30A4"/>
    <w:rsid w:val="00BD4707"/>
    <w:rsid w:val="00BF1E41"/>
    <w:rsid w:val="00BF20A9"/>
    <w:rsid w:val="00C404B1"/>
    <w:rsid w:val="00C42B30"/>
    <w:rsid w:val="00C50B58"/>
    <w:rsid w:val="00C72DE2"/>
    <w:rsid w:val="00C87BA3"/>
    <w:rsid w:val="00C92DE1"/>
    <w:rsid w:val="00CA4D6A"/>
    <w:rsid w:val="00CB06AF"/>
    <w:rsid w:val="00CE158A"/>
    <w:rsid w:val="00CF19FE"/>
    <w:rsid w:val="00CF7F1E"/>
    <w:rsid w:val="00D0010E"/>
    <w:rsid w:val="00D51129"/>
    <w:rsid w:val="00D5413A"/>
    <w:rsid w:val="00D55B47"/>
    <w:rsid w:val="00D728C1"/>
    <w:rsid w:val="00D93FBA"/>
    <w:rsid w:val="00D9692A"/>
    <w:rsid w:val="00DA26F3"/>
    <w:rsid w:val="00DD19FB"/>
    <w:rsid w:val="00DD53F9"/>
    <w:rsid w:val="00DE4F13"/>
    <w:rsid w:val="00E03B1A"/>
    <w:rsid w:val="00E13250"/>
    <w:rsid w:val="00E32E52"/>
    <w:rsid w:val="00E3458D"/>
    <w:rsid w:val="00E35081"/>
    <w:rsid w:val="00E46823"/>
    <w:rsid w:val="00E51D08"/>
    <w:rsid w:val="00E61584"/>
    <w:rsid w:val="00E633C1"/>
    <w:rsid w:val="00E74ED4"/>
    <w:rsid w:val="00E84AE5"/>
    <w:rsid w:val="00EC6F19"/>
    <w:rsid w:val="00ED3BA0"/>
    <w:rsid w:val="00ED3F72"/>
    <w:rsid w:val="00F1465D"/>
    <w:rsid w:val="00F161CB"/>
    <w:rsid w:val="00F21737"/>
    <w:rsid w:val="00F41200"/>
    <w:rsid w:val="00F506AB"/>
    <w:rsid w:val="00F81768"/>
    <w:rsid w:val="00FB0FD1"/>
    <w:rsid w:val="00FE43D1"/>
    <w:rsid w:val="00FF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A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5DA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5DA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BF1E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F1E4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BF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F1E41"/>
  </w:style>
  <w:style w:type="paragraph" w:styleId="a4">
    <w:name w:val="List Paragraph"/>
    <w:basedOn w:val="a"/>
    <w:uiPriority w:val="1"/>
    <w:qFormat/>
    <w:rsid w:val="00F161CB"/>
    <w:pPr>
      <w:ind w:left="720"/>
    </w:pPr>
  </w:style>
  <w:style w:type="paragraph" w:styleId="a5">
    <w:name w:val="Body Text"/>
    <w:basedOn w:val="a"/>
    <w:link w:val="a6"/>
    <w:uiPriority w:val="1"/>
    <w:qFormat/>
    <w:rsid w:val="00C72DE2"/>
    <w:pPr>
      <w:spacing w:after="0" w:line="240" w:lineRule="auto"/>
      <w:jc w:val="center"/>
    </w:pPr>
    <w:rPr>
      <w:rFonts w:eastAsia="Times New Roman"/>
      <w:sz w:val="44"/>
      <w:szCs w:val="4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72DE2"/>
    <w:rPr>
      <w:rFonts w:ascii="Calibri" w:hAnsi="Calibri" w:cs="Calibri"/>
      <w:sz w:val="44"/>
      <w:szCs w:val="44"/>
      <w:lang w:eastAsia="ru-RU"/>
    </w:rPr>
  </w:style>
  <w:style w:type="paragraph" w:styleId="a7">
    <w:name w:val="Balloon Text"/>
    <w:basedOn w:val="a"/>
    <w:link w:val="a8"/>
    <w:uiPriority w:val="99"/>
    <w:semiHidden/>
    <w:rsid w:val="00C7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D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E5DA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E5DA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692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9215C"/>
    <w:rPr>
      <w:rFonts w:cs="Calibri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6921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215C"/>
    <w:rPr>
      <w:rFonts w:cs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69215C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69215C"/>
    <w:rPr>
      <w:rFonts w:cs="Times New Roman"/>
      <w:color w:val="106BBE"/>
    </w:rPr>
  </w:style>
  <w:style w:type="paragraph" w:styleId="ab">
    <w:name w:val="header"/>
    <w:basedOn w:val="a"/>
    <w:link w:val="ac"/>
    <w:uiPriority w:val="99"/>
    <w:semiHidden/>
    <w:unhideWhenUsed/>
    <w:rsid w:val="00B530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5306F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B530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5306F"/>
    <w:rPr>
      <w:rFonts w:cs="Calibri"/>
      <w:sz w:val="22"/>
      <w:szCs w:val="22"/>
      <w:lang w:eastAsia="en-US"/>
    </w:rPr>
  </w:style>
  <w:style w:type="paragraph" w:styleId="af">
    <w:name w:val="No Spacing"/>
    <w:uiPriority w:val="1"/>
    <w:qFormat/>
    <w:rsid w:val="00110137"/>
    <w:rPr>
      <w:rFonts w:eastAsia="Times New Roman"/>
      <w:sz w:val="22"/>
      <w:szCs w:val="22"/>
    </w:rPr>
  </w:style>
  <w:style w:type="table" w:styleId="af0">
    <w:name w:val="Table Grid"/>
    <w:basedOn w:val="a1"/>
    <w:uiPriority w:val="59"/>
    <w:rsid w:val="0011013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1465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F1465D"/>
    <w:pPr>
      <w:widowControl w:val="0"/>
      <w:spacing w:after="0" w:line="240" w:lineRule="auto"/>
      <w:ind w:left="319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Heading2">
    <w:name w:val="Heading 2"/>
    <w:basedOn w:val="a"/>
    <w:uiPriority w:val="1"/>
    <w:qFormat/>
    <w:rsid w:val="00F1465D"/>
    <w:pPr>
      <w:widowControl w:val="0"/>
      <w:spacing w:after="0" w:line="240" w:lineRule="auto"/>
      <w:ind w:left="27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F1465D"/>
    <w:pPr>
      <w:widowControl w:val="0"/>
      <w:spacing w:after="0" w:line="240" w:lineRule="auto"/>
    </w:pPr>
    <w:rPr>
      <w:rFonts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2FC0D827312F8847ECAF41F75BA7576880AE3155E67215674F8413601DD17041B149E9700DF1768125897D2A4FBF329B11813581AEED5DD39D8D9B18q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13</Pages>
  <Words>3557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hozyain</cp:lastModifiedBy>
  <cp:revision>31</cp:revision>
  <cp:lastPrinted>2021-03-25T07:10:00Z</cp:lastPrinted>
  <dcterms:created xsi:type="dcterms:W3CDTF">2014-01-21T02:36:00Z</dcterms:created>
  <dcterms:modified xsi:type="dcterms:W3CDTF">2021-03-25T08:28:00Z</dcterms:modified>
</cp:coreProperties>
</file>