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5D" w:rsidRDefault="0092605D" w:rsidP="0050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DC">
        <w:rPr>
          <w:rFonts w:ascii="Times New Roman" w:hAnsi="Times New Roman" w:cs="Times New Roman"/>
          <w:b/>
          <w:sz w:val="28"/>
          <w:szCs w:val="28"/>
        </w:rPr>
        <w:t>Пояснительная записка к прогнозу социально-экономического развития Голубовского сельского поселения Седельниковского муниципального района Омской области на 20</w:t>
      </w:r>
      <w:r w:rsidR="0092042A">
        <w:rPr>
          <w:rFonts w:ascii="Times New Roman" w:hAnsi="Times New Roman" w:cs="Times New Roman"/>
          <w:b/>
          <w:sz w:val="28"/>
          <w:szCs w:val="28"/>
        </w:rPr>
        <w:t>2</w:t>
      </w:r>
      <w:r w:rsidR="00AE4636">
        <w:rPr>
          <w:rFonts w:ascii="Times New Roman" w:hAnsi="Times New Roman" w:cs="Times New Roman"/>
          <w:b/>
          <w:sz w:val="28"/>
          <w:szCs w:val="28"/>
        </w:rPr>
        <w:t>5</w:t>
      </w:r>
      <w:r w:rsidRPr="00471CD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E4636">
        <w:rPr>
          <w:rFonts w:ascii="Times New Roman" w:hAnsi="Times New Roman" w:cs="Times New Roman"/>
          <w:b/>
          <w:sz w:val="28"/>
          <w:szCs w:val="28"/>
        </w:rPr>
        <w:t>6</w:t>
      </w:r>
      <w:r w:rsidR="004B5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CDC">
        <w:rPr>
          <w:rFonts w:ascii="Times New Roman" w:hAnsi="Times New Roman" w:cs="Times New Roman"/>
          <w:b/>
          <w:sz w:val="28"/>
          <w:szCs w:val="28"/>
        </w:rPr>
        <w:t>и 202</w:t>
      </w:r>
      <w:r w:rsidR="00AE4636">
        <w:rPr>
          <w:rFonts w:ascii="Times New Roman" w:hAnsi="Times New Roman" w:cs="Times New Roman"/>
          <w:b/>
          <w:sz w:val="28"/>
          <w:szCs w:val="28"/>
        </w:rPr>
        <w:t>7</w:t>
      </w:r>
      <w:r w:rsidRPr="00471C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2605D" w:rsidRPr="00471CDC" w:rsidRDefault="0092605D" w:rsidP="0092605D">
      <w:pPr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   Прогноз социально-экономического развития Голубовского сельского поселения на 20</w:t>
      </w:r>
      <w:r w:rsidR="0092042A">
        <w:rPr>
          <w:rFonts w:ascii="Times New Roman" w:hAnsi="Times New Roman" w:cs="Times New Roman"/>
          <w:sz w:val="28"/>
          <w:szCs w:val="28"/>
        </w:rPr>
        <w:t>2</w:t>
      </w:r>
      <w:r w:rsidR="00AE4636">
        <w:rPr>
          <w:rFonts w:ascii="Times New Roman" w:hAnsi="Times New Roman" w:cs="Times New Roman"/>
          <w:sz w:val="28"/>
          <w:szCs w:val="28"/>
        </w:rPr>
        <w:t>5</w:t>
      </w:r>
      <w:r w:rsidRPr="00471CDC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Бюджетным кодексом Российской  Федерации. На основании   статистических  данных за 20</w:t>
      </w:r>
      <w:r w:rsidR="0092042A">
        <w:rPr>
          <w:rFonts w:ascii="Times New Roman" w:hAnsi="Times New Roman" w:cs="Times New Roman"/>
          <w:sz w:val="28"/>
          <w:szCs w:val="28"/>
        </w:rPr>
        <w:t>2</w:t>
      </w:r>
      <w:r w:rsidR="00AE4636">
        <w:rPr>
          <w:rFonts w:ascii="Times New Roman" w:hAnsi="Times New Roman" w:cs="Times New Roman"/>
          <w:sz w:val="28"/>
          <w:szCs w:val="28"/>
        </w:rPr>
        <w:t>4</w:t>
      </w:r>
      <w:r w:rsidRPr="00471CDC">
        <w:rPr>
          <w:rFonts w:ascii="Times New Roman" w:hAnsi="Times New Roman" w:cs="Times New Roman"/>
          <w:sz w:val="28"/>
          <w:szCs w:val="28"/>
        </w:rPr>
        <w:t xml:space="preserve"> год, отчетных данных за истекший год и оперативных данных текущего года, а также результатов анализа финансово-экономической деятельности организаций, действующих на территории поселения, с учетом тенденций развития экономики социальной сферы, складывающихся за последние годы.</w:t>
      </w:r>
    </w:p>
    <w:p w:rsidR="0092605D" w:rsidRPr="00471CDC" w:rsidRDefault="0092605D" w:rsidP="00C23A9C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Институциональная структура местного бюджета.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Голубовское сельское поселение</w:t>
      </w:r>
      <w:r w:rsidRPr="00471CDC">
        <w:rPr>
          <w:rFonts w:ascii="Times New Roman" w:hAnsi="Times New Roman" w:cs="Times New Roman"/>
          <w:spacing w:val="-6"/>
          <w:sz w:val="28"/>
          <w:szCs w:val="28"/>
        </w:rPr>
        <w:t xml:space="preserve"> является право приемником Голубовского сельского совета,   образованного  в 1924 году.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1CDC">
        <w:rPr>
          <w:rFonts w:ascii="Times New Roman" w:hAnsi="Times New Roman" w:cs="Times New Roman"/>
          <w:spacing w:val="-6"/>
          <w:sz w:val="28"/>
          <w:szCs w:val="28"/>
        </w:rPr>
        <w:t xml:space="preserve">         Площадь Голубовского </w:t>
      </w:r>
      <w:r w:rsidRPr="00471C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CDC">
        <w:rPr>
          <w:rFonts w:ascii="Times New Roman" w:hAnsi="Times New Roman" w:cs="Times New Roman"/>
          <w:spacing w:val="-6"/>
          <w:sz w:val="28"/>
          <w:szCs w:val="28"/>
        </w:rPr>
        <w:t xml:space="preserve"> составляет 366510,00 тыс.кв. м, или 8,5 % от территории  Седельниковского муниципального района. </w:t>
      </w:r>
    </w:p>
    <w:p w:rsidR="0092605D" w:rsidRPr="00471CDC" w:rsidRDefault="0092605D" w:rsidP="0092605D">
      <w:pPr>
        <w:pStyle w:val="a4"/>
        <w:shd w:val="clear" w:color="auto" w:fill="FFFFFF" w:themeFill="background1"/>
        <w:rPr>
          <w:szCs w:val="28"/>
        </w:rPr>
      </w:pPr>
      <w:r w:rsidRPr="00471CDC">
        <w:rPr>
          <w:szCs w:val="28"/>
        </w:rPr>
        <w:t xml:space="preserve">        Основными природными ресурсами поселения являются:</w:t>
      </w:r>
    </w:p>
    <w:p w:rsidR="0092605D" w:rsidRPr="00471CDC" w:rsidRDefault="0092605D" w:rsidP="0092605D">
      <w:pPr>
        <w:pStyle w:val="a4"/>
        <w:shd w:val="clear" w:color="auto" w:fill="FFFFFF" w:themeFill="background1"/>
        <w:tabs>
          <w:tab w:val="num" w:pos="3621"/>
        </w:tabs>
        <w:rPr>
          <w:szCs w:val="28"/>
        </w:rPr>
      </w:pPr>
      <w:r w:rsidRPr="00471CDC">
        <w:rPr>
          <w:szCs w:val="28"/>
        </w:rPr>
        <w:t xml:space="preserve">подземные воды хозяйственно-питьевого назначения соответствуют санитарным требованиям. Шесть скважин эксплуатируются хозяйствующим субъектом, суммарный годовой отбор воды  6,1 тыс. куб. м.  </w:t>
      </w:r>
    </w:p>
    <w:p w:rsidR="0092605D" w:rsidRPr="00471CDC" w:rsidRDefault="0092605D" w:rsidP="0092605D">
      <w:pPr>
        <w:pStyle w:val="a4"/>
        <w:shd w:val="clear" w:color="auto" w:fill="FFFFFF" w:themeFill="background1"/>
        <w:tabs>
          <w:tab w:val="num" w:pos="3621"/>
        </w:tabs>
        <w:rPr>
          <w:szCs w:val="28"/>
        </w:rPr>
      </w:pPr>
      <w:r w:rsidRPr="00471CDC">
        <w:rPr>
          <w:szCs w:val="28"/>
        </w:rPr>
        <w:t xml:space="preserve">Лесной фонд занимает 30 % площади поселения, общий запас древесины - 0,10 млн. куб. м. </w:t>
      </w:r>
    </w:p>
    <w:p w:rsidR="0092605D" w:rsidRPr="00471CDC" w:rsidRDefault="0092605D" w:rsidP="0092605D">
      <w:pPr>
        <w:pStyle w:val="a4"/>
        <w:shd w:val="clear" w:color="auto" w:fill="FFFFFF" w:themeFill="background1"/>
        <w:tabs>
          <w:tab w:val="num" w:pos="3621"/>
        </w:tabs>
        <w:rPr>
          <w:szCs w:val="28"/>
        </w:rPr>
      </w:pPr>
      <w:r w:rsidRPr="00471CDC">
        <w:rPr>
          <w:szCs w:val="28"/>
        </w:rPr>
        <w:t xml:space="preserve">        Общая площадь земельных ресурсов составляет 32,43 тыс.га, из них 30,26 тыс. га -  сельскохозяйственные угодья.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1CDC">
        <w:rPr>
          <w:rFonts w:ascii="Times New Roman" w:hAnsi="Times New Roman" w:cs="Times New Roman"/>
          <w:spacing w:val="-6"/>
          <w:sz w:val="28"/>
          <w:szCs w:val="28"/>
        </w:rPr>
        <w:t xml:space="preserve">         Протяженность дорог (внутрипоселковых) составляет 61,7  км., из них дорог с твердым покрытием 10%.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pacing w:val="-6"/>
          <w:sz w:val="28"/>
          <w:szCs w:val="28"/>
        </w:rPr>
        <w:t xml:space="preserve">         Расстояние до районного центра с.Седельниково - 8 км, до г.Омска - 300 км по автомобильной  дороге с твердым покрытием.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В состав Голубовского сельского поселения входят  пять населенных пунктов: с. Голубовка,  д. Хмелевка, д. Михайловка, д. Павловка, д. Андреевка. На территории поселе</w:t>
      </w:r>
      <w:r w:rsidR="0092042A">
        <w:rPr>
          <w:rFonts w:ascii="Times New Roman" w:hAnsi="Times New Roman" w:cs="Times New Roman"/>
          <w:sz w:val="28"/>
          <w:szCs w:val="28"/>
        </w:rPr>
        <w:t>ния работают МБОУ «Голубовская С</w:t>
      </w:r>
      <w:r w:rsidRPr="00471CDC">
        <w:rPr>
          <w:rFonts w:ascii="Times New Roman" w:hAnsi="Times New Roman" w:cs="Times New Roman"/>
          <w:sz w:val="28"/>
          <w:szCs w:val="28"/>
        </w:rPr>
        <w:t>Ш», Голубовский ДК, библиотека - музей, ФАП, магазин. На территории поселения осуществляет свою деятельность СПК «Голубовский»</w:t>
      </w:r>
      <w:r w:rsidR="0092042A">
        <w:rPr>
          <w:rFonts w:ascii="Times New Roman" w:hAnsi="Times New Roman" w:cs="Times New Roman"/>
          <w:sz w:val="28"/>
          <w:szCs w:val="28"/>
        </w:rPr>
        <w:t>, КФХ «Кужелев»</w:t>
      </w:r>
      <w:r w:rsidRPr="00471CDC">
        <w:rPr>
          <w:rFonts w:ascii="Times New Roman" w:hAnsi="Times New Roman" w:cs="Times New Roman"/>
          <w:sz w:val="28"/>
          <w:szCs w:val="28"/>
        </w:rPr>
        <w:t xml:space="preserve">. Число постоянно проживающего населения составляет </w:t>
      </w:r>
      <w:r w:rsidR="00F97B8C">
        <w:rPr>
          <w:rFonts w:ascii="Times New Roman" w:hAnsi="Times New Roman" w:cs="Times New Roman"/>
          <w:sz w:val="28"/>
          <w:szCs w:val="28"/>
        </w:rPr>
        <w:t>634</w:t>
      </w:r>
      <w:r w:rsidRPr="00471C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7B8C">
        <w:rPr>
          <w:rFonts w:ascii="Times New Roman" w:hAnsi="Times New Roman" w:cs="Times New Roman"/>
          <w:sz w:val="28"/>
          <w:szCs w:val="28"/>
        </w:rPr>
        <w:t>а</w:t>
      </w:r>
      <w:r w:rsidRPr="00471CDC">
        <w:rPr>
          <w:rFonts w:ascii="Times New Roman" w:hAnsi="Times New Roman" w:cs="Times New Roman"/>
          <w:sz w:val="28"/>
          <w:szCs w:val="28"/>
        </w:rPr>
        <w:t>.</w:t>
      </w:r>
    </w:p>
    <w:p w:rsidR="0092605D" w:rsidRPr="00471CDC" w:rsidRDefault="0092605D" w:rsidP="009260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5D" w:rsidRPr="0039661A" w:rsidRDefault="0092605D" w:rsidP="00C23A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04C">
        <w:rPr>
          <w:rFonts w:ascii="Times New Roman" w:hAnsi="Times New Roman" w:cs="Times New Roman"/>
          <w:sz w:val="28"/>
          <w:szCs w:val="28"/>
        </w:rPr>
        <w:t>Бюджет Голубовского сельского поселения</w:t>
      </w:r>
      <w:r w:rsidRPr="0039661A">
        <w:rPr>
          <w:rFonts w:ascii="Times New Roman" w:hAnsi="Times New Roman" w:cs="Times New Roman"/>
          <w:sz w:val="28"/>
          <w:szCs w:val="28"/>
        </w:rPr>
        <w:t>.</w:t>
      </w:r>
    </w:p>
    <w:p w:rsidR="0092605D" w:rsidRPr="0039661A" w:rsidRDefault="0092605D" w:rsidP="009260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605D" w:rsidRPr="0039661A" w:rsidRDefault="0092605D" w:rsidP="00D926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1A">
        <w:rPr>
          <w:rFonts w:ascii="Times New Roman" w:hAnsi="Times New Roman" w:cs="Times New Roman"/>
          <w:sz w:val="28"/>
          <w:szCs w:val="28"/>
        </w:rPr>
        <w:t xml:space="preserve">      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сельского поселения. Основными источниками поступлений в местный бюджет являются: земельный налог, налог на имущество,  налог на доходы физических лиц и безвозмездные поступления. </w:t>
      </w:r>
    </w:p>
    <w:p w:rsidR="00D92620" w:rsidRDefault="0092605D" w:rsidP="00D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1A">
        <w:rPr>
          <w:rFonts w:ascii="Times New Roman" w:hAnsi="Times New Roman" w:cs="Times New Roman"/>
          <w:sz w:val="28"/>
          <w:szCs w:val="28"/>
        </w:rPr>
        <w:t xml:space="preserve"> В прогнозируемом 202</w:t>
      </w:r>
      <w:r w:rsidR="00AE4636">
        <w:rPr>
          <w:rFonts w:ascii="Times New Roman" w:hAnsi="Times New Roman" w:cs="Times New Roman"/>
          <w:sz w:val="28"/>
          <w:szCs w:val="28"/>
        </w:rPr>
        <w:t>5</w:t>
      </w:r>
      <w:r w:rsidR="00D9262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9661A">
        <w:rPr>
          <w:rFonts w:ascii="Times New Roman" w:hAnsi="Times New Roman" w:cs="Times New Roman"/>
          <w:sz w:val="28"/>
          <w:szCs w:val="28"/>
        </w:rPr>
        <w:t xml:space="preserve">, ожидается поступление </w:t>
      </w:r>
      <w:r w:rsidR="00103EA5">
        <w:rPr>
          <w:rFonts w:ascii="Times New Roman" w:hAnsi="Times New Roman" w:cs="Times New Roman"/>
          <w:sz w:val="28"/>
          <w:szCs w:val="28"/>
        </w:rPr>
        <w:t xml:space="preserve">доходов в бюджет Голубовского сельского поселения в сумме </w:t>
      </w:r>
      <w:r w:rsidR="00AE4636">
        <w:rPr>
          <w:rFonts w:ascii="Times New Roman" w:hAnsi="Times New Roman" w:cs="Times New Roman"/>
          <w:sz w:val="28"/>
          <w:szCs w:val="28"/>
        </w:rPr>
        <w:t>2 954 572,27</w:t>
      </w:r>
      <w:r w:rsidR="007B0BF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9661A">
        <w:rPr>
          <w:rFonts w:ascii="Times New Roman" w:hAnsi="Times New Roman" w:cs="Times New Roman"/>
          <w:sz w:val="28"/>
          <w:szCs w:val="28"/>
        </w:rPr>
        <w:t>, в 202</w:t>
      </w:r>
      <w:r w:rsidR="00AE4636">
        <w:rPr>
          <w:rFonts w:ascii="Times New Roman" w:hAnsi="Times New Roman" w:cs="Times New Roman"/>
          <w:sz w:val="28"/>
          <w:szCs w:val="28"/>
        </w:rPr>
        <w:t>6</w:t>
      </w:r>
      <w:r w:rsidRPr="003966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4636">
        <w:rPr>
          <w:rFonts w:ascii="Times New Roman" w:hAnsi="Times New Roman" w:cs="Times New Roman"/>
          <w:sz w:val="28"/>
          <w:szCs w:val="28"/>
        </w:rPr>
        <w:t>2 474 938,06</w:t>
      </w:r>
      <w:r w:rsidRPr="0039661A">
        <w:rPr>
          <w:rFonts w:ascii="Times New Roman" w:hAnsi="Times New Roman" w:cs="Times New Roman"/>
          <w:sz w:val="28"/>
          <w:szCs w:val="28"/>
        </w:rPr>
        <w:t xml:space="preserve"> </w:t>
      </w:r>
      <w:r w:rsidR="007B0BF7">
        <w:rPr>
          <w:rFonts w:ascii="Times New Roman" w:hAnsi="Times New Roman" w:cs="Times New Roman"/>
          <w:sz w:val="28"/>
          <w:szCs w:val="28"/>
        </w:rPr>
        <w:t>рубля</w:t>
      </w:r>
      <w:r w:rsidR="00103EA5">
        <w:rPr>
          <w:rFonts w:ascii="Times New Roman" w:hAnsi="Times New Roman" w:cs="Times New Roman"/>
          <w:sz w:val="28"/>
          <w:szCs w:val="28"/>
        </w:rPr>
        <w:t xml:space="preserve"> и</w:t>
      </w:r>
      <w:r w:rsidRPr="0039661A">
        <w:rPr>
          <w:rFonts w:ascii="Times New Roman" w:hAnsi="Times New Roman" w:cs="Times New Roman"/>
          <w:sz w:val="28"/>
          <w:szCs w:val="28"/>
        </w:rPr>
        <w:t xml:space="preserve"> 202</w:t>
      </w:r>
      <w:r w:rsidR="00AE4636">
        <w:rPr>
          <w:rFonts w:ascii="Times New Roman" w:hAnsi="Times New Roman" w:cs="Times New Roman"/>
          <w:sz w:val="28"/>
          <w:szCs w:val="28"/>
        </w:rPr>
        <w:t>7</w:t>
      </w:r>
      <w:r w:rsidRPr="003966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4636">
        <w:rPr>
          <w:rFonts w:ascii="Times New Roman" w:hAnsi="Times New Roman" w:cs="Times New Roman"/>
          <w:sz w:val="28"/>
          <w:szCs w:val="28"/>
        </w:rPr>
        <w:t>2 675 804,05</w:t>
      </w:r>
      <w:r w:rsidRPr="0039661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4B54CE">
        <w:rPr>
          <w:rFonts w:ascii="Times New Roman" w:hAnsi="Times New Roman" w:cs="Times New Roman"/>
          <w:sz w:val="28"/>
          <w:szCs w:val="28"/>
        </w:rPr>
        <w:t xml:space="preserve"> 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D92620" w:rsidRPr="00D92620">
        <w:rPr>
          <w:rFonts w:ascii="Times New Roman" w:hAnsi="Times New Roman" w:cs="Times New Roman"/>
          <w:sz w:val="28"/>
          <w:szCs w:val="28"/>
        </w:rPr>
        <w:lastRenderedPageBreak/>
        <w:t>доходы в 202</w:t>
      </w:r>
      <w:r w:rsidR="00AE4636">
        <w:rPr>
          <w:rFonts w:ascii="Times New Roman" w:hAnsi="Times New Roman" w:cs="Times New Roman"/>
          <w:sz w:val="28"/>
          <w:szCs w:val="28"/>
        </w:rPr>
        <w:t>5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году планируются в сумме </w:t>
      </w:r>
      <w:r w:rsidR="001D190F">
        <w:rPr>
          <w:rFonts w:ascii="Times New Roman" w:hAnsi="Times New Roman" w:cs="Times New Roman"/>
          <w:sz w:val="28"/>
          <w:szCs w:val="28"/>
        </w:rPr>
        <w:t>996 617,32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рублей.  В дальнейшем планируется у</w:t>
      </w:r>
      <w:r w:rsidR="001D190F">
        <w:rPr>
          <w:rFonts w:ascii="Times New Roman" w:hAnsi="Times New Roman" w:cs="Times New Roman"/>
          <w:sz w:val="28"/>
          <w:szCs w:val="28"/>
        </w:rPr>
        <w:t>меньшение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данных налогов в 202</w:t>
      </w:r>
      <w:r w:rsidR="004B54CE">
        <w:rPr>
          <w:rFonts w:ascii="Times New Roman" w:hAnsi="Times New Roman" w:cs="Times New Roman"/>
          <w:sz w:val="28"/>
          <w:szCs w:val="28"/>
        </w:rPr>
        <w:t>6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D190F">
        <w:rPr>
          <w:rFonts w:ascii="Times New Roman" w:hAnsi="Times New Roman" w:cs="Times New Roman"/>
          <w:sz w:val="28"/>
          <w:szCs w:val="28"/>
        </w:rPr>
        <w:t>18 525,58 рублей</w:t>
      </w:r>
      <w:r w:rsidR="004B54CE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AE4636">
        <w:rPr>
          <w:rFonts w:ascii="Times New Roman" w:hAnsi="Times New Roman" w:cs="Times New Roman"/>
          <w:sz w:val="28"/>
          <w:szCs w:val="28"/>
        </w:rPr>
        <w:t>5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годом, и </w:t>
      </w:r>
      <w:r w:rsidR="001D190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на </w:t>
      </w:r>
      <w:r w:rsidR="001D190F">
        <w:rPr>
          <w:rFonts w:ascii="Times New Roman" w:hAnsi="Times New Roman" w:cs="Times New Roman"/>
          <w:sz w:val="28"/>
          <w:szCs w:val="28"/>
        </w:rPr>
        <w:t>179 938,41 рублей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в 202</w:t>
      </w:r>
      <w:r w:rsidR="00AE4636">
        <w:rPr>
          <w:rFonts w:ascii="Times New Roman" w:hAnsi="Times New Roman" w:cs="Times New Roman"/>
          <w:sz w:val="28"/>
          <w:szCs w:val="28"/>
        </w:rPr>
        <w:t>7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году.</w:t>
      </w:r>
      <w:r w:rsidR="004B54CE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202</w:t>
      </w:r>
      <w:r w:rsidR="00AE4636">
        <w:rPr>
          <w:rFonts w:ascii="Times New Roman" w:hAnsi="Times New Roman" w:cs="Times New Roman"/>
          <w:sz w:val="28"/>
          <w:szCs w:val="28"/>
        </w:rPr>
        <w:t>5</w:t>
      </w:r>
      <w:r w:rsidR="00D92620" w:rsidRPr="00D92620">
        <w:rPr>
          <w:rFonts w:ascii="Times New Roman" w:hAnsi="Times New Roman" w:cs="Times New Roman"/>
          <w:sz w:val="28"/>
          <w:szCs w:val="28"/>
        </w:rPr>
        <w:t xml:space="preserve"> году планиру</w:t>
      </w:r>
      <w:r w:rsidR="00D92620">
        <w:rPr>
          <w:rFonts w:ascii="Times New Roman" w:hAnsi="Times New Roman" w:cs="Times New Roman"/>
          <w:sz w:val="28"/>
          <w:szCs w:val="28"/>
        </w:rPr>
        <w:t xml:space="preserve">ются в сумме </w:t>
      </w:r>
      <w:r w:rsidR="00AE4636">
        <w:rPr>
          <w:rFonts w:ascii="Times New Roman" w:hAnsi="Times New Roman" w:cs="Times New Roman"/>
          <w:sz w:val="28"/>
          <w:szCs w:val="28"/>
        </w:rPr>
        <w:t>1 957 954,95 рубля</w:t>
      </w:r>
      <w:r w:rsidR="00D92620">
        <w:rPr>
          <w:rFonts w:ascii="Times New Roman" w:hAnsi="Times New Roman" w:cs="Times New Roman"/>
          <w:sz w:val="28"/>
          <w:szCs w:val="28"/>
        </w:rPr>
        <w:t>.</w:t>
      </w:r>
    </w:p>
    <w:p w:rsidR="0092605D" w:rsidRPr="0039661A" w:rsidRDefault="0092605D" w:rsidP="00D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1A">
        <w:rPr>
          <w:rFonts w:ascii="Times New Roman" w:hAnsi="Times New Roman" w:cs="Times New Roman"/>
          <w:sz w:val="28"/>
          <w:szCs w:val="28"/>
        </w:rPr>
        <w:t>В структуре расходов наибольший удельный вес занимают общегосударственные вопросы, национальная экономика, жилищно-коммунальное хозяйство, культура. По остальным разделам расходы незначительны.</w:t>
      </w:r>
    </w:p>
    <w:p w:rsidR="0092605D" w:rsidRPr="00471CDC" w:rsidRDefault="00D92620" w:rsidP="0092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605D" w:rsidRPr="00471CDC" w:rsidRDefault="0092605D" w:rsidP="00C23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3. Производственная деятельность.</w:t>
      </w:r>
    </w:p>
    <w:p w:rsidR="0092605D" w:rsidRPr="00471CDC" w:rsidRDefault="0092605D" w:rsidP="0092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Администрация Голубовского сельского поселения</w:t>
      </w:r>
      <w:r w:rsidR="004B54CE">
        <w:rPr>
          <w:rFonts w:ascii="Times New Roman" w:hAnsi="Times New Roman" w:cs="Times New Roman"/>
          <w:sz w:val="28"/>
          <w:szCs w:val="28"/>
        </w:rPr>
        <w:t xml:space="preserve"> Седельниковского муниципального района Омской области</w:t>
      </w:r>
      <w:r w:rsidRPr="00471CDC">
        <w:rPr>
          <w:rFonts w:ascii="Times New Roman" w:hAnsi="Times New Roman" w:cs="Times New Roman"/>
          <w:sz w:val="28"/>
          <w:szCs w:val="28"/>
        </w:rPr>
        <w:t xml:space="preserve"> отгрузкой товаров собственного производства, выполненных работ и услуг собственными силами не занимается.</w:t>
      </w:r>
    </w:p>
    <w:p w:rsidR="0092605D" w:rsidRPr="00471CDC" w:rsidRDefault="0092605D" w:rsidP="0092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5D" w:rsidRPr="00471CDC" w:rsidRDefault="0092605D" w:rsidP="00C23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4. Инвестиционная деятельность.</w:t>
      </w:r>
    </w:p>
    <w:p w:rsidR="0092605D" w:rsidRPr="00471CDC" w:rsidRDefault="0092605D" w:rsidP="0092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 Инвестиции в основной капитал – это в первую очередь строительство новых объектов, реконструкция и модернизация существующих производств.</w:t>
      </w:r>
    </w:p>
    <w:p w:rsidR="0092605D" w:rsidRPr="00471CDC" w:rsidRDefault="0092605D" w:rsidP="0092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Освоением инвестиций в основной капитал поселение не занимается.    </w:t>
      </w:r>
    </w:p>
    <w:p w:rsidR="0092605D" w:rsidRPr="00471CDC" w:rsidRDefault="0092605D" w:rsidP="0092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5D" w:rsidRPr="00471CDC" w:rsidRDefault="0092605D" w:rsidP="00C23A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5. Денежные доходы и расходы населения.</w:t>
      </w:r>
    </w:p>
    <w:p w:rsidR="0092605D" w:rsidRPr="00471CDC" w:rsidRDefault="0092605D" w:rsidP="0092605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 Доходы населения в прогнозируемом </w:t>
      </w:r>
      <w:r w:rsidR="00F97B8C">
        <w:rPr>
          <w:rFonts w:ascii="Times New Roman" w:hAnsi="Times New Roman" w:cs="Times New Roman"/>
          <w:sz w:val="28"/>
          <w:szCs w:val="28"/>
        </w:rPr>
        <w:t>периоде ожидаются  в размере 5</w:t>
      </w:r>
      <w:r w:rsidR="0092042A">
        <w:rPr>
          <w:rFonts w:ascii="Times New Roman" w:hAnsi="Times New Roman" w:cs="Times New Roman"/>
          <w:sz w:val="28"/>
          <w:szCs w:val="28"/>
        </w:rPr>
        <w:t>,3</w:t>
      </w:r>
      <w:r w:rsidRPr="00471CDC">
        <w:rPr>
          <w:rFonts w:ascii="Times New Roman" w:hAnsi="Times New Roman" w:cs="Times New Roman"/>
          <w:sz w:val="28"/>
          <w:szCs w:val="28"/>
        </w:rPr>
        <w:t xml:space="preserve"> млн. рублей. При определении прогнозных показателей данного раздела были учтены объемы пенсий и пособий, с учетом их предполагаемого повышения и увеличения численности пенсионеров, доходы от личного подсобного хозяйства граждан. Выводы о доходах начисления по оплате труда были сделаны на основе анализа данных о количестве работников и фонде оплаты труда, с учетом прогнозных показателей по получению доходов в бюджет поселения по налогу на доходы физических лиц. При этом в структуре доходов населения больших изменений не прогнозируется. По данным похозяйственного  учета в поселении </w:t>
      </w:r>
      <w:r w:rsidR="004B54CE">
        <w:rPr>
          <w:rFonts w:ascii="Times New Roman" w:hAnsi="Times New Roman" w:cs="Times New Roman"/>
          <w:sz w:val="28"/>
          <w:szCs w:val="28"/>
        </w:rPr>
        <w:t>251</w:t>
      </w:r>
      <w:r w:rsidRPr="00471CDC">
        <w:rPr>
          <w:rFonts w:ascii="Times New Roman" w:hAnsi="Times New Roman" w:cs="Times New Roman"/>
          <w:sz w:val="28"/>
          <w:szCs w:val="28"/>
        </w:rPr>
        <w:t xml:space="preserve"> домохозяйств</w:t>
      </w:r>
      <w:r w:rsidR="00F97B8C">
        <w:rPr>
          <w:rFonts w:ascii="Times New Roman" w:hAnsi="Times New Roman" w:cs="Times New Roman"/>
          <w:sz w:val="28"/>
          <w:szCs w:val="28"/>
        </w:rPr>
        <w:t>а</w:t>
      </w:r>
      <w:r w:rsidRPr="00471CDC">
        <w:rPr>
          <w:rFonts w:ascii="Times New Roman" w:hAnsi="Times New Roman" w:cs="Times New Roman"/>
          <w:sz w:val="28"/>
          <w:szCs w:val="28"/>
        </w:rPr>
        <w:t xml:space="preserve">. В личных подсобных хозяйствах содержится </w:t>
      </w:r>
      <w:r w:rsidR="004B54CE">
        <w:rPr>
          <w:rFonts w:ascii="Times New Roman" w:hAnsi="Times New Roman" w:cs="Times New Roman"/>
          <w:sz w:val="28"/>
          <w:szCs w:val="28"/>
        </w:rPr>
        <w:t>104</w:t>
      </w:r>
      <w:r w:rsidRPr="00471CDC">
        <w:rPr>
          <w:rFonts w:ascii="Times New Roman" w:hAnsi="Times New Roman" w:cs="Times New Roman"/>
          <w:sz w:val="28"/>
          <w:szCs w:val="28"/>
        </w:rPr>
        <w:t xml:space="preserve"> голов КРС, </w:t>
      </w:r>
      <w:r w:rsidR="0092042A">
        <w:rPr>
          <w:rFonts w:ascii="Times New Roman" w:hAnsi="Times New Roman" w:cs="Times New Roman"/>
          <w:sz w:val="28"/>
          <w:szCs w:val="28"/>
        </w:rPr>
        <w:t>327 голов свиней, 25</w:t>
      </w:r>
      <w:r w:rsidR="004B54CE">
        <w:rPr>
          <w:rFonts w:ascii="Times New Roman" w:hAnsi="Times New Roman" w:cs="Times New Roman"/>
          <w:sz w:val="28"/>
          <w:szCs w:val="28"/>
        </w:rPr>
        <w:t xml:space="preserve"> </w:t>
      </w:r>
      <w:r w:rsidR="0092042A">
        <w:rPr>
          <w:rFonts w:ascii="Times New Roman" w:hAnsi="Times New Roman" w:cs="Times New Roman"/>
          <w:sz w:val="28"/>
          <w:szCs w:val="28"/>
        </w:rPr>
        <w:t>голов овец и коз, 18</w:t>
      </w:r>
      <w:r w:rsidRPr="00471CDC">
        <w:rPr>
          <w:rFonts w:ascii="Times New Roman" w:hAnsi="Times New Roman" w:cs="Times New Roman"/>
          <w:sz w:val="28"/>
          <w:szCs w:val="28"/>
        </w:rPr>
        <w:t xml:space="preserve"> голов лошадей,</w:t>
      </w:r>
      <w:r w:rsidR="004B54CE">
        <w:rPr>
          <w:rFonts w:ascii="Times New Roman" w:hAnsi="Times New Roman" w:cs="Times New Roman"/>
          <w:sz w:val="28"/>
          <w:szCs w:val="28"/>
        </w:rPr>
        <w:t xml:space="preserve"> </w:t>
      </w:r>
      <w:r w:rsidR="00F97B8C">
        <w:rPr>
          <w:rFonts w:ascii="Times New Roman" w:hAnsi="Times New Roman" w:cs="Times New Roman"/>
          <w:sz w:val="28"/>
          <w:szCs w:val="28"/>
        </w:rPr>
        <w:t>688</w:t>
      </w:r>
      <w:r w:rsidR="004B54CE">
        <w:rPr>
          <w:rFonts w:ascii="Times New Roman" w:hAnsi="Times New Roman" w:cs="Times New Roman"/>
          <w:sz w:val="28"/>
          <w:szCs w:val="28"/>
        </w:rPr>
        <w:t xml:space="preserve"> </w:t>
      </w:r>
      <w:r w:rsidRPr="00471CDC">
        <w:rPr>
          <w:rFonts w:ascii="Times New Roman" w:hAnsi="Times New Roman" w:cs="Times New Roman"/>
          <w:sz w:val="28"/>
          <w:szCs w:val="28"/>
        </w:rPr>
        <w:t>голов домашней птицы. При определении показателей расходов населения были использованы сведения хозяйствующих субъектов, осуществляющих свою деятельность на территории поселения, предоставляемые для целей муниципальной статистики. Торговля представлена  предприятиями малого бизнеса индивидуаль</w:t>
      </w:r>
      <w:r w:rsidR="00F97B8C">
        <w:rPr>
          <w:rFonts w:ascii="Times New Roman" w:hAnsi="Times New Roman" w:cs="Times New Roman"/>
          <w:sz w:val="28"/>
          <w:szCs w:val="28"/>
        </w:rPr>
        <w:t>ного предпринимателя: ИП Смирнова Е.И., Чеботова А.В</w:t>
      </w:r>
      <w:r w:rsidRPr="00471CDC">
        <w:rPr>
          <w:rFonts w:ascii="Times New Roman" w:hAnsi="Times New Roman" w:cs="Times New Roman"/>
          <w:sz w:val="28"/>
          <w:szCs w:val="28"/>
        </w:rPr>
        <w:t>. Исходя из прогнозируемого объема доходов населения. Численность населения с денежными доходами ниже про</w:t>
      </w:r>
      <w:r w:rsidR="00F97B8C">
        <w:rPr>
          <w:rFonts w:ascii="Times New Roman" w:hAnsi="Times New Roman" w:cs="Times New Roman"/>
          <w:sz w:val="28"/>
          <w:szCs w:val="28"/>
        </w:rPr>
        <w:t>житочного минимума  составляет 4</w:t>
      </w:r>
      <w:r w:rsidRPr="00471CDC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92605D" w:rsidRPr="00471CDC" w:rsidRDefault="0092605D" w:rsidP="00C23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6. Потребительский рынок.</w:t>
      </w:r>
    </w:p>
    <w:p w:rsidR="0092605D" w:rsidRPr="00471CDC" w:rsidRDefault="0092605D" w:rsidP="0092605D">
      <w:pPr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ab/>
        <w:t>Администрация Голубовского сельского поселения</w:t>
      </w:r>
      <w:r w:rsidR="004B54CE">
        <w:rPr>
          <w:rFonts w:ascii="Times New Roman" w:hAnsi="Times New Roman" w:cs="Times New Roman"/>
          <w:sz w:val="28"/>
          <w:szCs w:val="28"/>
        </w:rPr>
        <w:t xml:space="preserve"> Седельниковского муниципальног района Омской области</w:t>
      </w:r>
      <w:r w:rsidRPr="00471CDC">
        <w:rPr>
          <w:rFonts w:ascii="Times New Roman" w:hAnsi="Times New Roman" w:cs="Times New Roman"/>
          <w:sz w:val="28"/>
          <w:szCs w:val="28"/>
        </w:rPr>
        <w:t xml:space="preserve">  розничной торговлей не занимается.</w:t>
      </w:r>
    </w:p>
    <w:p w:rsidR="0092605D" w:rsidRPr="00471CDC" w:rsidRDefault="0092605D" w:rsidP="00C23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lastRenderedPageBreak/>
        <w:t>7. Рынок труда.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 Демографическая ситуация является одним из определяющих факторов социально-экономического  развития поселения. В 20</w:t>
      </w:r>
      <w:r w:rsidR="00F97B8C">
        <w:rPr>
          <w:rFonts w:ascii="Times New Roman" w:hAnsi="Times New Roman" w:cs="Times New Roman"/>
          <w:sz w:val="28"/>
          <w:szCs w:val="28"/>
        </w:rPr>
        <w:t>2</w:t>
      </w:r>
      <w:r w:rsidR="00AE4636">
        <w:rPr>
          <w:rFonts w:ascii="Times New Roman" w:hAnsi="Times New Roman" w:cs="Times New Roman"/>
          <w:sz w:val="28"/>
          <w:szCs w:val="28"/>
        </w:rPr>
        <w:t>4</w:t>
      </w:r>
      <w:r w:rsidRPr="00471CDC">
        <w:rPr>
          <w:rFonts w:ascii="Times New Roman" w:hAnsi="Times New Roman" w:cs="Times New Roman"/>
          <w:sz w:val="28"/>
          <w:szCs w:val="28"/>
        </w:rPr>
        <w:t xml:space="preserve"> году она составила </w:t>
      </w:r>
      <w:r w:rsidR="003464C0">
        <w:rPr>
          <w:rFonts w:ascii="Times New Roman" w:hAnsi="Times New Roman" w:cs="Times New Roman"/>
          <w:sz w:val="28"/>
          <w:szCs w:val="28"/>
        </w:rPr>
        <w:t>592</w:t>
      </w:r>
      <w:r w:rsidRPr="00471C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7B8C">
        <w:rPr>
          <w:rFonts w:ascii="Times New Roman" w:hAnsi="Times New Roman" w:cs="Times New Roman"/>
          <w:sz w:val="28"/>
          <w:szCs w:val="28"/>
        </w:rPr>
        <w:t>а</w:t>
      </w:r>
      <w:r w:rsidRPr="00471CDC">
        <w:rPr>
          <w:rFonts w:ascii="Times New Roman" w:hAnsi="Times New Roman" w:cs="Times New Roman"/>
          <w:sz w:val="28"/>
          <w:szCs w:val="28"/>
        </w:rPr>
        <w:t>. Прогнозом на 20</w:t>
      </w:r>
      <w:r w:rsidR="00F97B8C">
        <w:rPr>
          <w:rFonts w:ascii="Times New Roman" w:hAnsi="Times New Roman" w:cs="Times New Roman"/>
          <w:sz w:val="28"/>
          <w:szCs w:val="28"/>
        </w:rPr>
        <w:t>2</w:t>
      </w:r>
      <w:r w:rsidR="00AE4636">
        <w:rPr>
          <w:rFonts w:ascii="Times New Roman" w:hAnsi="Times New Roman" w:cs="Times New Roman"/>
          <w:sz w:val="28"/>
          <w:szCs w:val="28"/>
        </w:rPr>
        <w:t>5</w:t>
      </w:r>
      <w:r w:rsidRPr="00471CDC">
        <w:rPr>
          <w:rFonts w:ascii="Times New Roman" w:hAnsi="Times New Roman" w:cs="Times New Roman"/>
          <w:sz w:val="28"/>
          <w:szCs w:val="28"/>
        </w:rPr>
        <w:t xml:space="preserve"> год предусматривается численность  </w:t>
      </w:r>
      <w:r w:rsidR="003464C0">
        <w:rPr>
          <w:rFonts w:ascii="Times New Roman" w:hAnsi="Times New Roman" w:cs="Times New Roman"/>
          <w:sz w:val="28"/>
          <w:szCs w:val="28"/>
        </w:rPr>
        <w:t xml:space="preserve">593 </w:t>
      </w:r>
      <w:r w:rsidRPr="00471CDC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 Численность экономически акт</w:t>
      </w:r>
      <w:r w:rsidR="003464C0">
        <w:rPr>
          <w:rFonts w:ascii="Times New Roman" w:hAnsi="Times New Roman" w:cs="Times New Roman"/>
          <w:sz w:val="28"/>
          <w:szCs w:val="28"/>
        </w:rPr>
        <w:t>ивного населения  составляет 368</w:t>
      </w:r>
      <w:r w:rsidRPr="00471CDC">
        <w:rPr>
          <w:rFonts w:ascii="Times New Roman" w:hAnsi="Times New Roman" w:cs="Times New Roman"/>
          <w:sz w:val="28"/>
          <w:szCs w:val="28"/>
        </w:rPr>
        <w:t xml:space="preserve"> человек. По оценке 20</w:t>
      </w:r>
      <w:r w:rsidR="00F97B8C">
        <w:rPr>
          <w:rFonts w:ascii="Times New Roman" w:hAnsi="Times New Roman" w:cs="Times New Roman"/>
          <w:sz w:val="28"/>
          <w:szCs w:val="28"/>
        </w:rPr>
        <w:t>2</w:t>
      </w:r>
      <w:r w:rsidR="00AE4636">
        <w:rPr>
          <w:rFonts w:ascii="Times New Roman" w:hAnsi="Times New Roman" w:cs="Times New Roman"/>
          <w:sz w:val="28"/>
          <w:szCs w:val="28"/>
        </w:rPr>
        <w:t>4</w:t>
      </w:r>
      <w:r w:rsidRPr="00471CDC">
        <w:rPr>
          <w:rFonts w:ascii="Times New Roman" w:hAnsi="Times New Roman" w:cs="Times New Roman"/>
          <w:sz w:val="28"/>
          <w:szCs w:val="28"/>
        </w:rPr>
        <w:t xml:space="preserve"> года число родившихся составит</w:t>
      </w:r>
      <w:r w:rsidR="003464C0">
        <w:rPr>
          <w:rFonts w:ascii="Times New Roman" w:hAnsi="Times New Roman" w:cs="Times New Roman"/>
          <w:sz w:val="28"/>
          <w:szCs w:val="28"/>
        </w:rPr>
        <w:t xml:space="preserve"> 1</w:t>
      </w:r>
      <w:r w:rsidRPr="00471C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042A">
        <w:rPr>
          <w:rFonts w:ascii="Times New Roman" w:hAnsi="Times New Roman" w:cs="Times New Roman"/>
          <w:sz w:val="28"/>
          <w:szCs w:val="28"/>
        </w:rPr>
        <w:t>а</w:t>
      </w:r>
      <w:r w:rsidRPr="00471CDC">
        <w:rPr>
          <w:rFonts w:ascii="Times New Roman" w:hAnsi="Times New Roman" w:cs="Times New Roman"/>
          <w:sz w:val="28"/>
          <w:szCs w:val="28"/>
        </w:rPr>
        <w:t xml:space="preserve">, число умерших </w:t>
      </w:r>
      <w:r w:rsidR="003464C0">
        <w:rPr>
          <w:rFonts w:ascii="Times New Roman" w:hAnsi="Times New Roman" w:cs="Times New Roman"/>
          <w:sz w:val="28"/>
          <w:szCs w:val="28"/>
        </w:rPr>
        <w:t>13</w:t>
      </w:r>
      <w:r w:rsidRPr="00471CDC">
        <w:rPr>
          <w:rFonts w:ascii="Times New Roman" w:hAnsi="Times New Roman" w:cs="Times New Roman"/>
          <w:sz w:val="28"/>
          <w:szCs w:val="28"/>
        </w:rPr>
        <w:t xml:space="preserve"> человек. Численность безработных зарегистрированных в органах службы </w:t>
      </w:r>
      <w:r w:rsidR="0092042A">
        <w:rPr>
          <w:rFonts w:ascii="Times New Roman" w:hAnsi="Times New Roman" w:cs="Times New Roman"/>
          <w:sz w:val="28"/>
          <w:szCs w:val="28"/>
        </w:rPr>
        <w:t>занятости в 202</w:t>
      </w:r>
      <w:r w:rsidR="00AE4636">
        <w:rPr>
          <w:rFonts w:ascii="Times New Roman" w:hAnsi="Times New Roman" w:cs="Times New Roman"/>
          <w:sz w:val="28"/>
          <w:szCs w:val="28"/>
        </w:rPr>
        <w:t>4</w:t>
      </w:r>
      <w:r w:rsidR="003464C0">
        <w:rPr>
          <w:rFonts w:ascii="Times New Roman" w:hAnsi="Times New Roman" w:cs="Times New Roman"/>
          <w:sz w:val="28"/>
          <w:szCs w:val="28"/>
        </w:rPr>
        <w:t xml:space="preserve"> году составляла 7</w:t>
      </w:r>
      <w:r w:rsidRPr="00471CDC">
        <w:rPr>
          <w:rFonts w:ascii="Times New Roman" w:hAnsi="Times New Roman" w:cs="Times New Roman"/>
          <w:sz w:val="28"/>
          <w:szCs w:val="28"/>
        </w:rPr>
        <w:t xml:space="preserve"> челов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471CDC">
        <w:rPr>
          <w:rFonts w:ascii="Times New Roman" w:hAnsi="Times New Roman" w:cs="Times New Roman"/>
          <w:sz w:val="28"/>
          <w:szCs w:val="28"/>
        </w:rPr>
        <w:t xml:space="preserve">. Показатель среднегодовой численности работников органов местного самоуправления составил 0,005 тыс. человек.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  Основные мероприятия по развитию рынка труда: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-переориентация экономически активного населения на новые формы занятости- малый бизнес, предпринимательство;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-содействие организации само занятости, расширению личных подсобных хозяйств, организации крестьянских фермерских хозяйств;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-создание системы переподготовки кадров в соответствии с требованиями рыночной экономики, улучшения качества рабочей силы;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-оказание консультационных и информационных услуг;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-привлечение к участию граждан во временной занятости; 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>-содействие взаимодействию государственных и негосударственных структур в сфере подготовки кадров для сельского хозяйства и предпринимательской деятельности.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5D" w:rsidRPr="00471CDC" w:rsidRDefault="0092605D" w:rsidP="00C23A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CDC">
        <w:rPr>
          <w:rFonts w:ascii="Times New Roman" w:hAnsi="Times New Roman" w:cs="Times New Roman"/>
          <w:sz w:val="28"/>
          <w:szCs w:val="28"/>
        </w:rPr>
        <w:t>8. Жилищный фонд.</w:t>
      </w:r>
    </w:p>
    <w:p w:rsidR="0092605D" w:rsidRPr="00471CDC" w:rsidRDefault="0092605D" w:rsidP="009260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DC">
        <w:rPr>
          <w:rFonts w:ascii="Times New Roman" w:hAnsi="Times New Roman" w:cs="Times New Roman"/>
          <w:sz w:val="28"/>
          <w:szCs w:val="28"/>
        </w:rPr>
        <w:t xml:space="preserve">       Строительство жилых домов после 2012 года не ведется. Покупка жилья осуществляется  в основном  за счет средств  материнского капитала. В рамках Закона Омской области №722-ОЗ от 28.12.2005г. «О государственной политике Омской области в жилищной сфере» и Постановления Правительства Омской области от 26 июля 2006г. №99-п «Об утверждении порядка предоставления мер социальной поддержки по обеспечению жилыми помещениями ветеранов, инвалидов и семей, имеющих детей-инвалидов».</w:t>
      </w:r>
    </w:p>
    <w:p w:rsidR="00274E18" w:rsidRDefault="00274E18"/>
    <w:sectPr w:rsidR="00274E18" w:rsidSect="001C796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EAF"/>
    <w:multiLevelType w:val="hybridMultilevel"/>
    <w:tmpl w:val="5D1C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92605D"/>
    <w:rsid w:val="00103EA5"/>
    <w:rsid w:val="001C7969"/>
    <w:rsid w:val="001D190F"/>
    <w:rsid w:val="001F5525"/>
    <w:rsid w:val="001F6D62"/>
    <w:rsid w:val="00274E18"/>
    <w:rsid w:val="002D4FFF"/>
    <w:rsid w:val="003464C0"/>
    <w:rsid w:val="0039661A"/>
    <w:rsid w:val="004B54CE"/>
    <w:rsid w:val="004D3638"/>
    <w:rsid w:val="00507BC7"/>
    <w:rsid w:val="00560DB1"/>
    <w:rsid w:val="005618A5"/>
    <w:rsid w:val="006372A4"/>
    <w:rsid w:val="006C0990"/>
    <w:rsid w:val="0078561C"/>
    <w:rsid w:val="007B0BF7"/>
    <w:rsid w:val="0084682A"/>
    <w:rsid w:val="00871F15"/>
    <w:rsid w:val="00873CE9"/>
    <w:rsid w:val="0092042A"/>
    <w:rsid w:val="0092605D"/>
    <w:rsid w:val="00952777"/>
    <w:rsid w:val="00AE4636"/>
    <w:rsid w:val="00B538D1"/>
    <w:rsid w:val="00BB74DE"/>
    <w:rsid w:val="00C23A9C"/>
    <w:rsid w:val="00CC1167"/>
    <w:rsid w:val="00D83602"/>
    <w:rsid w:val="00D92620"/>
    <w:rsid w:val="00DB104C"/>
    <w:rsid w:val="00DB457E"/>
    <w:rsid w:val="00EC1657"/>
    <w:rsid w:val="00F526B7"/>
    <w:rsid w:val="00F97B8C"/>
    <w:rsid w:val="00FB1FDE"/>
    <w:rsid w:val="00FE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5D"/>
    <w:pPr>
      <w:ind w:left="720"/>
      <w:contextualSpacing/>
    </w:pPr>
  </w:style>
  <w:style w:type="paragraph" w:styleId="a4">
    <w:name w:val="Subtitle"/>
    <w:basedOn w:val="a"/>
    <w:link w:val="a5"/>
    <w:qFormat/>
    <w:rsid w:val="00926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92605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talvik</dc:creator>
  <cp:lastModifiedBy>Голубовка</cp:lastModifiedBy>
  <cp:revision>17</cp:revision>
  <cp:lastPrinted>2024-11-02T04:29:00Z</cp:lastPrinted>
  <dcterms:created xsi:type="dcterms:W3CDTF">2022-10-25T05:55:00Z</dcterms:created>
  <dcterms:modified xsi:type="dcterms:W3CDTF">2024-11-11T05:22:00Z</dcterms:modified>
</cp:coreProperties>
</file>