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D97A9F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Восемь</w:t>
      </w:r>
      <w:r w:rsidR="00E24DDF">
        <w:rPr>
          <w:sz w:val="28"/>
          <w:szCs w:val="28"/>
        </w:rPr>
        <w:t xml:space="preserve">десят </w:t>
      </w:r>
      <w:r w:rsidR="003802C0">
        <w:rPr>
          <w:sz w:val="28"/>
          <w:szCs w:val="28"/>
        </w:rPr>
        <w:t>девятое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A6580" w:rsidRPr="002F6ECB" w:rsidRDefault="00BA6580" w:rsidP="00BA658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BA6580" w:rsidP="006471D6">
      <w:pPr>
        <w:pStyle w:val="2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________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3802C0">
        <w:rPr>
          <w:szCs w:val="28"/>
        </w:rPr>
        <w:t>208</w:t>
      </w:r>
    </w:p>
    <w:p w:rsidR="006471D6" w:rsidRDefault="006471D6" w:rsidP="006471D6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6471D6">
      <w:pPr>
        <w:jc w:val="both"/>
        <w:rPr>
          <w:sz w:val="28"/>
          <w:szCs w:val="28"/>
        </w:rPr>
      </w:pPr>
    </w:p>
    <w:tbl>
      <w:tblPr>
        <w:tblOverlap w:val="never"/>
        <w:tblW w:w="97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81"/>
      </w:tblGrid>
      <w:tr w:rsidR="003802C0" w:rsidTr="003802C0">
        <w:trPr>
          <w:trHeight w:val="3086"/>
        </w:trPr>
        <w:tc>
          <w:tcPr>
            <w:tcW w:w="978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3802C0">
            <w:pPr>
              <w:spacing w:line="360" w:lineRule="auto"/>
              <w:ind w:firstLine="284"/>
              <w:jc w:val="both"/>
            </w:pPr>
          </w:p>
          <w:p w:rsidR="003802C0" w:rsidRDefault="003802C0" w:rsidP="003802C0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</w:t>
            </w:r>
          </w:p>
        </w:tc>
      </w:tr>
    </w:tbl>
    <w:p w:rsidR="003802C0" w:rsidRDefault="003802C0" w:rsidP="003802C0">
      <w:pPr>
        <w:spacing w:line="360" w:lineRule="auto"/>
        <w:ind w:firstLine="284"/>
        <w:rPr>
          <w:vanish/>
        </w:rPr>
      </w:pPr>
    </w:p>
    <w:tbl>
      <w:tblPr>
        <w:tblOverlap w:val="never"/>
        <w:tblW w:w="97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81"/>
      </w:tblGrid>
      <w:tr w:rsidR="003802C0" w:rsidTr="003802C0">
        <w:tc>
          <w:tcPr>
            <w:tcW w:w="978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РЕШИЛ: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- текстовую часть статьи 1 по статью 9 изложить в следующей редакции: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«Статья 1. Основные характеристики бюджета Голубовского сельского поселения Седельниковского муниципального района Омской области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1) общий объем доходов местного бюджета в сумме 7 563 214,96 рубль;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 общий объем расходов местного бюджета в сумме 8 242 525,93 рубль;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3) дефицит местного бюджета, равный 679 310,97 рублей.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2. Утвердить основные характеристики местного бюджета на плановый период 2025 и 2026 годов: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1) общий объем доходов местного бюджета на 2025 год в сумме 3 117 132,46 рубля и на 2026 год в сумме 3 344 140,46 рубль;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3) дефицит местного бюджета на 2025 год в размере 0,00 руб. и на 2026 год в размере 0,00 руб.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Статья 2. Администрирование доходов местного бюджета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1. Доходы местного бюджета в 2024 году и в плановом периоде 2025 и 2026 годов формируются за счет: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 неналоговых доходов;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3) безвозмездных поступлений.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3.Утвердить безвозмездные поступления в местный бюджет на 2024 год и на </w:t>
            </w:r>
            <w:r>
              <w:rPr>
                <w:color w:val="000000"/>
                <w:sz w:val="28"/>
                <w:szCs w:val="28"/>
              </w:rPr>
              <w:lastRenderedPageBreak/>
              <w:t>плановый период 2025 и 2026 годов год согласно приложению № 2 к настоящему решению.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Статья 3. Бюджетные ассигнования местного бюджета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2. Утвердить: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4) объём бюджетных ассигнований дорожного фонда Голубовского сельского поселения на 2024 год в размере 789 858,82 рубля, в 2025 году в сумме 620 157,00 рублей и в 2026 году 836 355,00 рублей.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4. Установить, что в случае сокращения в 2024 году и в плановом периоде 2025 и 2026 годов поступлений доходов в местный бюджет расходами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1) оплата труда;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 начисления на оплату труда;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3) оплата коммунальных услуг.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Статья 4. Особенности использования бюджетных ассигнований по обеспечению деятельности органов местного самоуправления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Статья 5. Управление муниципальным долгом Голубовского сельского поселения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1. Установить: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2. Утвердить: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1) источники финансирования дефицита местного бюджета на 2024 год и на </w:t>
            </w:r>
            <w:r>
              <w:rPr>
                <w:color w:val="000000"/>
                <w:sz w:val="28"/>
                <w:szCs w:val="28"/>
              </w:rPr>
              <w:lastRenderedPageBreak/>
              <w:t>плановый период 2025 и 2026 годов согласно приложению № 6 к настоящему решению;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3. Муниципальные гарантии Голубовского сельского поселения в 2024 году и в плановом периоде 2025 и 2026 годов не предоставляются.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Муниципальные внешние заимствования Голубовского сельского поселения в 2024 году и в плановом периоде 2025 и 2026 годов не осуществляются.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Статья 6. Межбюджетные трансферты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Утвердить объем межбюджетных трансфертов, получаемых из других бюджетов бюджетной системы Российской Федерации, в 2024 году в сумме 5 859 306,96 рубля, в 2025 году в сумме 1 480 421,46 рублей и в 2026 году в сумме 1 486 182,46 рубля, в том числе: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- прочие межбюджетные трансферты, передаваемые бюджетам в 2024 году в сумме 3 917 022,40 рублей, в 2025 году в сумме 0,00 рублей и в 2026 году в сумме 0,00 рублей;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146 919,28 рубля, в 2025 году в сумме 0,00 рублей и в 2026 году в сумме 0,00 рублей.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Статья 7. Особенности погашения просроченной кредиторской задолженности главного распорядителя средств местного бюджета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Статья 8. Авансирование расходных обязательств получателей средств местного бюджета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1) об оказании услуг связи;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2) о подписке на печатные издания и (или) об их приобретении;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3) об обучении на курсах повышения квалификации;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4) о приобретении горюче-смазочных материалов;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5) о приобретении авиа- и железнодорожных билетов, билетов для проезда городским и пригородным транспортом;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6) об оказании услуг по страхованию имущества и гражданской ответственности;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7) о проведении экспертизы проектной документации и результатов инженерных изысканий;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8) об оказании услуг в области информационных технологий, в том числе приобретении неисключительных (пользовательских) прав на программное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обеспечение, приобретении и обновлении справочно-информационных баз данных, по диагностике и техническому обслуживанию оргтехники;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9) об оказании услуг по ремонту, техническому обслуживанию автотранспорта, включая шиномонтажные работы;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10) об уплате членских взносов;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11) о приобретении электроматериалов и электрооборудования;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12) аренды транспортных средств;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14) о размещении информации в печатных изданиях.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Статья 9. Использование остатков средств местного бюджета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</w:t>
            </w:r>
            <w:r>
              <w:rPr>
                <w:color w:val="000000"/>
                <w:sz w:val="28"/>
                <w:szCs w:val="28"/>
              </w:rPr>
              <w:lastRenderedPageBreak/>
              <w:t>неполного использования бюджетных ассигнований дорожного фонда Голубовского сельского поселения  2023 года.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- Приложение № 2 изложить в редакции согласно приложению № 1 к настоящему решению;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- Приложение № 3 изложить в редакции согласно приложению № 2 к настоящему решению;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- Приложение № 4 изложить в редакции согласно приложению № 3 к настоящему решению;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- Приложение № 5 изложить в редакции согласно приложению № 4 к настоящему решению;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- Приложение № 6 изложить в редакции согласно приложению № 5 к настоящему решению.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</w:p>
          <w:p w:rsidR="003802C0" w:rsidRDefault="003802C0" w:rsidP="003802C0">
            <w:pPr>
              <w:spacing w:line="360" w:lineRule="auto"/>
              <w:jc w:val="both"/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Председатель Совета  Голубовского                                     Низовой В.В.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Глава Голубовского                                                              Обоскалов С.Е.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>сельского поселения                                                                   </w:t>
            </w: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</w:p>
          <w:p w:rsidR="003802C0" w:rsidRDefault="003802C0" w:rsidP="003802C0">
            <w:pPr>
              <w:spacing w:line="360" w:lineRule="auto"/>
              <w:ind w:firstLine="284"/>
              <w:jc w:val="both"/>
            </w:pPr>
          </w:p>
        </w:tc>
      </w:tr>
    </w:tbl>
    <w:p w:rsidR="003802C0" w:rsidRDefault="003802C0" w:rsidP="003802C0">
      <w:pPr>
        <w:rPr>
          <w:sz w:val="28"/>
          <w:szCs w:val="28"/>
        </w:rPr>
      </w:pPr>
    </w:p>
    <w:p w:rsidR="00736978" w:rsidRPr="003802C0" w:rsidRDefault="00736978" w:rsidP="003802C0">
      <w:pPr>
        <w:rPr>
          <w:sz w:val="28"/>
          <w:szCs w:val="28"/>
        </w:rPr>
        <w:sectPr w:rsidR="00736978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lastRenderedPageBreak/>
        <w:t xml:space="preserve">Приложение №1 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к Решению Совета 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Голубовского сельского поселения</w:t>
      </w:r>
    </w:p>
    <w:p w:rsidR="00736978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 Седельниковского муниципального района </w:t>
      </w:r>
    </w:p>
    <w:p w:rsidR="00CB62FA" w:rsidRPr="00712371" w:rsidRDefault="00736978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Омской области </w:t>
      </w:r>
    </w:p>
    <w:p w:rsidR="00736978" w:rsidRDefault="00BA6580" w:rsidP="00351723">
      <w:pPr>
        <w:jc w:val="right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От ___.____</w:t>
      </w:r>
      <w:r w:rsidR="001537F1" w:rsidRPr="00712371">
        <w:rPr>
          <w:sz w:val="28"/>
          <w:szCs w:val="28"/>
        </w:rPr>
        <w:t>.2</w:t>
      </w:r>
      <w:r w:rsidR="00D007C6" w:rsidRPr="00712371">
        <w:rPr>
          <w:sz w:val="28"/>
          <w:szCs w:val="28"/>
        </w:rPr>
        <w:t>0</w:t>
      </w:r>
      <w:r w:rsidR="003802C0">
        <w:rPr>
          <w:sz w:val="28"/>
          <w:szCs w:val="28"/>
        </w:rPr>
        <w:t>24 года №208</w:t>
      </w:r>
    </w:p>
    <w:p w:rsidR="00712371" w:rsidRPr="00712371" w:rsidRDefault="00712371" w:rsidP="00351723">
      <w:pPr>
        <w:jc w:val="right"/>
        <w:rPr>
          <w:sz w:val="28"/>
          <w:szCs w:val="28"/>
        </w:rPr>
      </w:pPr>
    </w:p>
    <w:p w:rsidR="007B1013" w:rsidRPr="00351723" w:rsidRDefault="007B1013" w:rsidP="00351723">
      <w:pPr>
        <w:jc w:val="both"/>
      </w:pPr>
    </w:p>
    <w:bookmarkEnd w:id="0"/>
    <w:tbl>
      <w:tblPr>
        <w:tblW w:w="15244" w:type="dxa"/>
        <w:tblInd w:w="93" w:type="dxa"/>
        <w:tblLayout w:type="fixed"/>
        <w:tblLook w:val="04A0"/>
      </w:tblPr>
      <w:tblGrid>
        <w:gridCol w:w="2587"/>
        <w:gridCol w:w="689"/>
        <w:gridCol w:w="850"/>
        <w:gridCol w:w="1194"/>
        <w:gridCol w:w="1451"/>
        <w:gridCol w:w="1239"/>
        <w:gridCol w:w="1178"/>
        <w:gridCol w:w="1418"/>
        <w:gridCol w:w="1546"/>
        <w:gridCol w:w="1546"/>
        <w:gridCol w:w="1546"/>
      </w:tblGrid>
      <w:tr w:rsidR="00B27165" w:rsidRPr="00B27165" w:rsidTr="00B27165">
        <w:trPr>
          <w:trHeight w:val="1971"/>
        </w:trPr>
        <w:tc>
          <w:tcPr>
            <w:tcW w:w="15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</w:tr>
      <w:tr w:rsidR="00B27165" w:rsidRPr="00B27165" w:rsidTr="00B27165">
        <w:trPr>
          <w:trHeight w:val="393"/>
        </w:trPr>
        <w:tc>
          <w:tcPr>
            <w:tcW w:w="15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182"/>
        </w:trPr>
        <w:tc>
          <w:tcPr>
            <w:tcW w:w="15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БЕЗВОЗМЕЗДНЫЕ ПОСТУПЛЕНИЯ</w:t>
            </w:r>
            <w:r w:rsidRPr="00B27165">
              <w:rPr>
                <w:color w:val="000000"/>
                <w:sz w:val="28"/>
                <w:szCs w:val="28"/>
              </w:rPr>
              <w:br/>
              <w:t>в местный бюджет на 2024 год и на</w:t>
            </w:r>
            <w:r w:rsidRPr="00B27165">
              <w:rPr>
                <w:color w:val="000000"/>
                <w:sz w:val="28"/>
                <w:szCs w:val="28"/>
              </w:rPr>
              <w:br/>
              <w:t>плановый период 2025 и 2026 годов</w:t>
            </w:r>
          </w:p>
        </w:tc>
      </w:tr>
      <w:tr w:rsidR="00B27165" w:rsidRPr="00B27165" w:rsidTr="00B27165">
        <w:trPr>
          <w:trHeight w:val="393"/>
        </w:trPr>
        <w:tc>
          <w:tcPr>
            <w:tcW w:w="152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B27165" w:rsidRPr="00B27165" w:rsidTr="00B27165">
        <w:trPr>
          <w:trHeight w:val="669"/>
        </w:trPr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Наименование кодов классификации доходов местного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80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B27165" w:rsidRPr="00B27165" w:rsidTr="00B27165">
        <w:trPr>
          <w:trHeight w:val="717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Вид доходов бюджета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B27165" w:rsidRPr="00B27165" w:rsidTr="00B27165">
        <w:trPr>
          <w:trHeight w:val="2325"/>
        </w:trPr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Подгруппа доходов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Статья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Элемент доходов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Группа подвида доходов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</w:tr>
      <w:tr w:rsidR="00B27165" w:rsidRPr="00B27165" w:rsidTr="00B27165">
        <w:trPr>
          <w:trHeight w:val="3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</w:tr>
      <w:tr w:rsidR="00B27165" w:rsidRPr="00B27165" w:rsidTr="00B27165">
        <w:trPr>
          <w:trHeight w:val="72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5859306,96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B27165" w:rsidRPr="00B27165" w:rsidTr="00B27165">
        <w:trPr>
          <w:trHeight w:val="288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5859306,96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1486182,46</w:t>
            </w:r>
          </w:p>
        </w:tc>
      </w:tr>
      <w:tr w:rsidR="00B27165" w:rsidRPr="00B27165" w:rsidTr="00B27165">
        <w:trPr>
          <w:trHeight w:val="180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B27165" w:rsidRPr="00B27165" w:rsidTr="00B27165">
        <w:trPr>
          <w:trHeight w:val="144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B27165" w:rsidRPr="00B27165" w:rsidTr="00B27165">
        <w:trPr>
          <w:trHeight w:val="288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1419783,46</w:t>
            </w:r>
          </w:p>
        </w:tc>
      </w:tr>
      <w:tr w:rsidR="00B27165" w:rsidRPr="00B27165" w:rsidTr="00B27165">
        <w:trPr>
          <w:trHeight w:val="21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B27165" w:rsidRPr="00B27165" w:rsidTr="00B27165">
        <w:trPr>
          <w:trHeight w:val="360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B27165" w:rsidRPr="00B27165" w:rsidTr="00B27165">
        <w:trPr>
          <w:trHeight w:val="39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66399</w:t>
            </w:r>
          </w:p>
        </w:tc>
      </w:tr>
      <w:tr w:rsidR="00B27165" w:rsidRPr="00B27165" w:rsidTr="00B27165">
        <w:trPr>
          <w:trHeight w:val="108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4063941,68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504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57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3917022,4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2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3917022,4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6CCC" w:rsidRPr="00351723" w:rsidRDefault="00BA6CCC" w:rsidP="00351723">
      <w:pPr>
        <w:jc w:val="both"/>
      </w:pPr>
    </w:p>
    <w:p w:rsidR="00BA6CCC" w:rsidRPr="00351723" w:rsidRDefault="00BA6CCC" w:rsidP="00351723">
      <w:pPr>
        <w:jc w:val="both"/>
      </w:pPr>
    </w:p>
    <w:p w:rsidR="00BA6CCC" w:rsidRPr="00351723" w:rsidRDefault="00BA6CCC" w:rsidP="00351723">
      <w:pPr>
        <w:jc w:val="both"/>
      </w:pPr>
      <w:bookmarkStart w:id="1" w:name="RANGE!A1:Q77"/>
      <w:bookmarkEnd w:id="1"/>
    </w:p>
    <w:p w:rsidR="004F0909" w:rsidRPr="00351723" w:rsidRDefault="004F0909" w:rsidP="00351723">
      <w:pPr>
        <w:jc w:val="both"/>
      </w:pP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Приложение №2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к Решению Совета 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>Голубовского сельского поселения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 Седельниковского муниципального района </w:t>
      </w:r>
    </w:p>
    <w:p w:rsidR="00BA6CCC" w:rsidRPr="00712371" w:rsidRDefault="00BA6CCC" w:rsidP="00351723">
      <w:pPr>
        <w:jc w:val="right"/>
        <w:rPr>
          <w:sz w:val="28"/>
          <w:szCs w:val="28"/>
        </w:rPr>
      </w:pPr>
      <w:r w:rsidRPr="00712371">
        <w:rPr>
          <w:sz w:val="28"/>
          <w:szCs w:val="28"/>
        </w:rPr>
        <w:t xml:space="preserve">Омской области </w:t>
      </w:r>
    </w:p>
    <w:p w:rsidR="003802C0" w:rsidRDefault="00BA6580" w:rsidP="003802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___.___</w:t>
      </w:r>
      <w:r w:rsidR="003802C0" w:rsidRPr="00712371">
        <w:rPr>
          <w:sz w:val="28"/>
          <w:szCs w:val="28"/>
        </w:rPr>
        <w:t>.20</w:t>
      </w:r>
      <w:r w:rsidR="003802C0">
        <w:rPr>
          <w:sz w:val="28"/>
          <w:szCs w:val="28"/>
        </w:rPr>
        <w:t>24 года №208</w:t>
      </w:r>
    </w:p>
    <w:p w:rsidR="007B1013" w:rsidRPr="00351723" w:rsidRDefault="007B1013" w:rsidP="00351723">
      <w:pPr>
        <w:jc w:val="both"/>
      </w:pPr>
    </w:p>
    <w:p w:rsidR="00377C4A" w:rsidRPr="00351723" w:rsidRDefault="00377C4A" w:rsidP="00351723">
      <w:pPr>
        <w:jc w:val="right"/>
      </w:pPr>
    </w:p>
    <w:p w:rsidR="00BF182E" w:rsidRPr="00351723" w:rsidRDefault="00BF182E" w:rsidP="00351723">
      <w:pPr>
        <w:jc w:val="right"/>
      </w:pPr>
    </w:p>
    <w:tbl>
      <w:tblPr>
        <w:tblW w:w="15273" w:type="dxa"/>
        <w:tblInd w:w="93" w:type="dxa"/>
        <w:tblLayout w:type="fixed"/>
        <w:tblLook w:val="04A0"/>
      </w:tblPr>
      <w:tblGrid>
        <w:gridCol w:w="2425"/>
        <w:gridCol w:w="709"/>
        <w:gridCol w:w="850"/>
        <w:gridCol w:w="1701"/>
        <w:gridCol w:w="1560"/>
        <w:gridCol w:w="1992"/>
        <w:gridCol w:w="2022"/>
        <w:gridCol w:w="1992"/>
        <w:gridCol w:w="2022"/>
      </w:tblGrid>
      <w:tr w:rsidR="00B27165" w:rsidRPr="00B27165" w:rsidTr="00B27165">
        <w:trPr>
          <w:trHeight w:val="393"/>
        </w:trPr>
        <w:tc>
          <w:tcPr>
            <w:tcW w:w="15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7165" w:rsidRPr="00B27165" w:rsidTr="00B27165">
        <w:trPr>
          <w:trHeight w:val="1182"/>
        </w:trPr>
        <w:tc>
          <w:tcPr>
            <w:tcW w:w="15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РАСПРЕДЕЛЕНИЕ</w:t>
            </w:r>
            <w:r w:rsidRPr="00B27165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B27165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B27165" w:rsidRPr="00B27165" w:rsidTr="00B27165">
        <w:trPr>
          <w:trHeight w:val="393"/>
        </w:trPr>
        <w:tc>
          <w:tcPr>
            <w:tcW w:w="15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683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Наименование кодов классификации расходов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112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B27165" w:rsidRPr="00B27165" w:rsidTr="00B27165">
        <w:trPr>
          <w:trHeight w:val="393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B27165" w:rsidRPr="00B27165" w:rsidTr="00B27165">
        <w:trPr>
          <w:trHeight w:val="1683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2 581 907,32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5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797 813,82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8 242 526,45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4 118 916,68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182E" w:rsidRPr="00351723" w:rsidRDefault="00BF182E" w:rsidP="00351723">
      <w:pPr>
        <w:jc w:val="right"/>
      </w:pPr>
    </w:p>
    <w:p w:rsidR="00925F08" w:rsidRPr="00351723" w:rsidRDefault="00925F08" w:rsidP="00351723"/>
    <w:p w:rsidR="004F0909" w:rsidRPr="00351723" w:rsidRDefault="004F0909" w:rsidP="00351723">
      <w:bookmarkStart w:id="2" w:name="RANGE!A1:Q95"/>
      <w:bookmarkStart w:id="3" w:name="RANGE!A1:Q81"/>
      <w:bookmarkEnd w:id="2"/>
      <w:bookmarkEnd w:id="3"/>
    </w:p>
    <w:p w:rsidR="004F0909" w:rsidRPr="00351723" w:rsidRDefault="004F0909" w:rsidP="00351723">
      <w:pPr>
        <w:jc w:val="right"/>
      </w:pPr>
    </w:p>
    <w:p w:rsidR="004F0909" w:rsidRPr="00351723" w:rsidRDefault="004F0909" w:rsidP="00351723">
      <w:pPr>
        <w:jc w:val="right"/>
      </w:pP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351723">
        <w:tab/>
      </w:r>
      <w:r w:rsidRPr="00B35017">
        <w:rPr>
          <w:sz w:val="28"/>
          <w:szCs w:val="28"/>
        </w:rPr>
        <w:t xml:space="preserve">Приложение №3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Решению Совета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925F08" w:rsidRPr="00B35017" w:rsidRDefault="00925F08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3802C0" w:rsidRDefault="00BA6580" w:rsidP="003802C0">
      <w:pPr>
        <w:jc w:val="right"/>
        <w:rPr>
          <w:sz w:val="28"/>
          <w:szCs w:val="28"/>
        </w:rPr>
      </w:pPr>
      <w:bookmarkStart w:id="4" w:name="RANGE!A1:Q134"/>
      <w:bookmarkEnd w:id="4"/>
      <w:r>
        <w:rPr>
          <w:sz w:val="28"/>
          <w:szCs w:val="28"/>
        </w:rPr>
        <w:t>От __.___</w:t>
      </w:r>
      <w:r w:rsidR="003802C0" w:rsidRPr="00712371">
        <w:rPr>
          <w:sz w:val="28"/>
          <w:szCs w:val="28"/>
        </w:rPr>
        <w:t>.20</w:t>
      </w:r>
      <w:r w:rsidR="003802C0">
        <w:rPr>
          <w:sz w:val="28"/>
          <w:szCs w:val="28"/>
        </w:rPr>
        <w:t>24 года №208</w:t>
      </w:r>
    </w:p>
    <w:p w:rsidR="005E4038" w:rsidRPr="00351723" w:rsidRDefault="005E4038" w:rsidP="00351723">
      <w:pPr>
        <w:jc w:val="center"/>
      </w:pPr>
    </w:p>
    <w:p w:rsidR="00106FFA" w:rsidRPr="00351723" w:rsidRDefault="00106FFA" w:rsidP="00351723">
      <w:pPr>
        <w:jc w:val="both"/>
      </w:pPr>
    </w:p>
    <w:tbl>
      <w:tblPr>
        <w:tblW w:w="14757" w:type="dxa"/>
        <w:tblInd w:w="93" w:type="dxa"/>
        <w:tblLayout w:type="fixed"/>
        <w:tblLook w:val="04A0"/>
      </w:tblPr>
      <w:tblGrid>
        <w:gridCol w:w="758"/>
        <w:gridCol w:w="2092"/>
        <w:gridCol w:w="709"/>
        <w:gridCol w:w="567"/>
        <w:gridCol w:w="709"/>
        <w:gridCol w:w="709"/>
        <w:gridCol w:w="992"/>
        <w:gridCol w:w="1276"/>
        <w:gridCol w:w="1134"/>
        <w:gridCol w:w="1275"/>
        <w:gridCol w:w="1276"/>
        <w:gridCol w:w="1559"/>
        <w:gridCol w:w="1701"/>
      </w:tblGrid>
      <w:tr w:rsidR="00B27165" w:rsidRPr="00B27165" w:rsidTr="00B27165">
        <w:trPr>
          <w:trHeight w:val="393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7165" w:rsidRPr="00B27165" w:rsidTr="00B27165">
        <w:trPr>
          <w:trHeight w:val="1506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РАСПРЕДЕЛЕНИЕ</w:t>
            </w:r>
            <w:r w:rsidRPr="00B27165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B27165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B27165" w:rsidRPr="00B27165" w:rsidTr="00B27165">
        <w:trPr>
          <w:trHeight w:val="393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27165" w:rsidRPr="00B27165" w:rsidTr="00B27165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B27165" w:rsidRPr="00B27165" w:rsidTr="00B27165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B27165" w:rsidRPr="00B27165" w:rsidTr="00B27165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B27165" w:rsidRPr="00B27165" w:rsidTr="00B27165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27165" w:rsidRPr="00B27165" w:rsidTr="00B27165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8 092 526,45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4 028 916,68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2 675 645,28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2 675 645,28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2 280 561,46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2 203 897,46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Доплата к страховой пенсии (пенсии за выслугу лет) лицу, замещавшему муниципальную должность главы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2 521 407,32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2 128 615,50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2 046 190,50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2 164 775,68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2 164 775,68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1 781 483,86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1 678 558,86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Уплата налогов,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"Развитие культуры в Голубовском сельском поселении Седельниковского муниципального района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в сфере жилищно-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139 064,28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139 064,28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Реализация инициативных проектов в сфере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Частичное финансовое обеспечение расходных обязательств, возникающих при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Подпрограмма Голубовского сельского поселения "Модернизация и развитие автомобильных дорог, обеспечение безопасности дорожного движения в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Организация погребения и транспортирования тел умерших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8 242 526,45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4 118 916,68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FFA" w:rsidRPr="00351723" w:rsidRDefault="00106FFA" w:rsidP="00351723">
      <w:pPr>
        <w:jc w:val="both"/>
      </w:pPr>
    </w:p>
    <w:p w:rsidR="00106FFA" w:rsidRPr="00351723" w:rsidRDefault="00106FFA" w:rsidP="00351723">
      <w:pPr>
        <w:jc w:val="center"/>
      </w:pPr>
    </w:p>
    <w:p w:rsidR="005E4038" w:rsidRPr="00351723" w:rsidRDefault="005E4038" w:rsidP="00351723">
      <w:pPr>
        <w:jc w:val="right"/>
      </w:pP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Приложение №4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Решению Совета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F06A77" w:rsidRPr="00B35017" w:rsidRDefault="00F06A7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3802C0" w:rsidRDefault="00BA6580" w:rsidP="003802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__.___</w:t>
      </w:r>
      <w:r w:rsidR="003802C0" w:rsidRPr="00712371">
        <w:rPr>
          <w:sz w:val="28"/>
          <w:szCs w:val="28"/>
        </w:rPr>
        <w:t>.20</w:t>
      </w:r>
      <w:r w:rsidR="003802C0">
        <w:rPr>
          <w:sz w:val="28"/>
          <w:szCs w:val="28"/>
        </w:rPr>
        <w:t>24 года №208</w:t>
      </w:r>
    </w:p>
    <w:p w:rsidR="00142E17" w:rsidRPr="00351723" w:rsidRDefault="00142E17" w:rsidP="00351723">
      <w:pPr>
        <w:jc w:val="right"/>
      </w:pPr>
    </w:p>
    <w:tbl>
      <w:tblPr>
        <w:tblW w:w="15466" w:type="dxa"/>
        <w:tblInd w:w="93" w:type="dxa"/>
        <w:tblLayout w:type="fixed"/>
        <w:tblLook w:val="04A0"/>
      </w:tblPr>
      <w:tblGrid>
        <w:gridCol w:w="722"/>
        <w:gridCol w:w="2270"/>
        <w:gridCol w:w="709"/>
        <w:gridCol w:w="709"/>
        <w:gridCol w:w="708"/>
        <w:gridCol w:w="892"/>
        <w:gridCol w:w="824"/>
        <w:gridCol w:w="552"/>
        <w:gridCol w:w="932"/>
        <w:gridCol w:w="729"/>
        <w:gridCol w:w="1134"/>
        <w:gridCol w:w="997"/>
        <w:gridCol w:w="1138"/>
        <w:gridCol w:w="983"/>
        <w:gridCol w:w="1130"/>
        <w:gridCol w:w="1037"/>
      </w:tblGrid>
      <w:tr w:rsidR="00B27165" w:rsidRPr="00B27165" w:rsidTr="00B27165">
        <w:trPr>
          <w:trHeight w:val="393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7165" w:rsidRPr="00B27165" w:rsidTr="00B27165">
        <w:trPr>
          <w:trHeight w:val="1182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РАСПРЕДЕЛЕНИЕ</w:t>
            </w:r>
            <w:r w:rsidRPr="00B27165">
              <w:rPr>
                <w:color w:val="000000"/>
                <w:sz w:val="28"/>
                <w:szCs w:val="2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B27165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B27165" w:rsidRPr="00B27165" w:rsidTr="00B27165">
        <w:trPr>
          <w:trHeight w:val="393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Наименование кодов классификации расходов местного бюджета</w:t>
            </w:r>
          </w:p>
        </w:tc>
        <w:tc>
          <w:tcPr>
            <w:tcW w:w="6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Коды классификации расходов местного бюджета</w:t>
            </w:r>
          </w:p>
        </w:tc>
        <w:tc>
          <w:tcPr>
            <w:tcW w:w="64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Сумма, рублей</w:t>
            </w:r>
          </w:p>
        </w:tc>
      </w:tr>
      <w:tr w:rsidR="00B27165" w:rsidRPr="00B27165" w:rsidTr="00B27165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Главный распорядиетель средств районного бюджета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3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B27165" w:rsidRPr="00B27165" w:rsidTr="00B27165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 том числе за счет поступлений целевого характера</w:t>
            </w:r>
          </w:p>
        </w:tc>
      </w:tr>
      <w:tr w:rsidR="00B27165" w:rsidRPr="00B27165" w:rsidTr="00B27165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8 242 526,45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4 118 916,68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3 040 718,46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3 180 252,46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2 581 907,32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2 129 115,50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2 046 690,50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администрацией Голубовского сельского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754 639,20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464 839,20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администрацией Голубовского сельского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1 766 768,12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1 663 776,30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1 581 351,30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1 410 136,48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1 410 136,48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1 316 644,66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1 213 719,66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338 631,64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327 131,64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345 631,64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Резервные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Организация погребения и транспортирования тел умерших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администрацией Голубовского сельского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51182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54 975,00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60 638,00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66 399,00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277 124,00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137 124,00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47 124,00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140 000,00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Резервный фонд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79970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797 813,82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789 858,82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836 355,00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629 858,82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460 157,00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467 530,00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368 825,00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7 955,00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в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7 855,00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3 696 628,35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3 245 692,68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6 642,00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128 422,28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3 561 564,07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3 110 628,40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365 735,15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по накоплению,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3 191 828,92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3 106 628,40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S0400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191 828,92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106 628,40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Мероприятия в сфере культуры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743 270,00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18860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673 270,00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Обеспечение эффективного осуществления своих полномочий администрацией Голубовского сельского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20060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90 807,96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7165" w:rsidRPr="00B27165" w:rsidTr="00B27165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8 242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526,45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 xml:space="preserve">4 118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916,68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 xml:space="preserve">3 040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718,46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 xml:space="preserve">60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638,00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 xml:space="preserve">3 180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252,46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 xml:space="preserve">66 </w:t>
            </w:r>
            <w:r w:rsidRPr="00B27165">
              <w:rPr>
                <w:color w:val="000000"/>
                <w:sz w:val="28"/>
                <w:szCs w:val="28"/>
              </w:rPr>
              <w:lastRenderedPageBreak/>
              <w:t>399,00</w:t>
            </w:r>
          </w:p>
        </w:tc>
      </w:tr>
      <w:tr w:rsidR="00B27165" w:rsidRPr="00B27165" w:rsidTr="00B27165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65" w:rsidRPr="00B27165" w:rsidRDefault="00B27165" w:rsidP="00B271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6748" w:rsidRPr="00351723" w:rsidRDefault="00F56748" w:rsidP="00351723">
      <w:pPr>
        <w:jc w:val="right"/>
      </w:pPr>
    </w:p>
    <w:p w:rsidR="007B1013" w:rsidRPr="00351723" w:rsidRDefault="007B1013" w:rsidP="00351723">
      <w:pPr>
        <w:jc w:val="both"/>
      </w:pPr>
      <w:bookmarkStart w:id="5" w:name="RANGE!A1:Q85"/>
      <w:bookmarkEnd w:id="5"/>
    </w:p>
    <w:p w:rsidR="00F06A77" w:rsidRPr="00351723" w:rsidRDefault="00F06A77" w:rsidP="00351723">
      <w:pPr>
        <w:jc w:val="both"/>
      </w:pPr>
      <w:bookmarkStart w:id="6" w:name="RANGE!A1:Q146"/>
      <w:bookmarkEnd w:id="6"/>
    </w:p>
    <w:p w:rsidR="00F06A77" w:rsidRPr="00351723" w:rsidRDefault="00F06A77" w:rsidP="00351723">
      <w:pPr>
        <w:jc w:val="right"/>
      </w:pPr>
    </w:p>
    <w:p w:rsidR="00F06A77" w:rsidRPr="00351723" w:rsidRDefault="00F06A77" w:rsidP="00351723">
      <w:pPr>
        <w:jc w:val="right"/>
      </w:pPr>
    </w:p>
    <w:p w:rsidR="004F0909" w:rsidRPr="00351723" w:rsidRDefault="004F0909" w:rsidP="00351723">
      <w:pPr>
        <w:jc w:val="both"/>
      </w:pPr>
    </w:p>
    <w:p w:rsidR="00925F08" w:rsidRPr="00351723" w:rsidRDefault="00925F08" w:rsidP="00351723">
      <w:pPr>
        <w:jc w:val="right"/>
      </w:pPr>
    </w:p>
    <w:p w:rsidR="00925F08" w:rsidRPr="00B35017" w:rsidRDefault="00925F08" w:rsidP="00351723">
      <w:pPr>
        <w:jc w:val="both"/>
        <w:rPr>
          <w:sz w:val="28"/>
          <w:szCs w:val="28"/>
        </w:rPr>
      </w:pPr>
      <w:bookmarkStart w:id="7" w:name="RANGE!A1:N30"/>
      <w:bookmarkEnd w:id="7"/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Приложение №5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к Решению Совета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>Голубовского сельского поселения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 Седельниковского муниципального района </w:t>
      </w:r>
    </w:p>
    <w:p w:rsidR="00142E17" w:rsidRPr="00B35017" w:rsidRDefault="00142E17" w:rsidP="00351723">
      <w:pPr>
        <w:jc w:val="right"/>
        <w:rPr>
          <w:sz w:val="28"/>
          <w:szCs w:val="28"/>
        </w:rPr>
      </w:pPr>
      <w:r w:rsidRPr="00B35017">
        <w:rPr>
          <w:sz w:val="28"/>
          <w:szCs w:val="28"/>
        </w:rPr>
        <w:t xml:space="preserve">Омской области </w:t>
      </w:r>
    </w:p>
    <w:p w:rsidR="003802C0" w:rsidRDefault="00BA6580" w:rsidP="003802C0">
      <w:pPr>
        <w:jc w:val="right"/>
        <w:rPr>
          <w:sz w:val="28"/>
          <w:szCs w:val="28"/>
        </w:rPr>
      </w:pPr>
      <w:bookmarkStart w:id="8" w:name="RANGE!A1:Q138"/>
      <w:bookmarkEnd w:id="8"/>
      <w:r>
        <w:rPr>
          <w:sz w:val="28"/>
          <w:szCs w:val="28"/>
        </w:rPr>
        <w:t>От ___.___</w:t>
      </w:r>
      <w:r w:rsidR="003802C0" w:rsidRPr="00712371">
        <w:rPr>
          <w:sz w:val="28"/>
          <w:szCs w:val="28"/>
        </w:rPr>
        <w:t>.20</w:t>
      </w:r>
      <w:r w:rsidR="003802C0">
        <w:rPr>
          <w:sz w:val="28"/>
          <w:szCs w:val="28"/>
        </w:rPr>
        <w:t>24 года №208</w:t>
      </w:r>
    </w:p>
    <w:p w:rsidR="00142E17" w:rsidRPr="00351723" w:rsidRDefault="00142E17" w:rsidP="00351723">
      <w:pPr>
        <w:jc w:val="both"/>
      </w:pPr>
    </w:p>
    <w:p w:rsidR="00142E17" w:rsidRPr="00351723" w:rsidRDefault="00142E17" w:rsidP="00351723">
      <w:pPr>
        <w:jc w:val="right"/>
      </w:pPr>
    </w:p>
    <w:p w:rsidR="001F4206" w:rsidRDefault="001F4206" w:rsidP="005E47AB">
      <w:pPr>
        <w:jc w:val="both"/>
        <w:rPr>
          <w:sz w:val="28"/>
          <w:szCs w:val="28"/>
        </w:rPr>
      </w:pPr>
    </w:p>
    <w:p w:rsidR="001F4206" w:rsidRDefault="001F4206" w:rsidP="00142E17">
      <w:pPr>
        <w:jc w:val="right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2992"/>
        <w:gridCol w:w="992"/>
        <w:gridCol w:w="709"/>
        <w:gridCol w:w="709"/>
        <w:gridCol w:w="851"/>
        <w:gridCol w:w="708"/>
        <w:gridCol w:w="709"/>
        <w:gridCol w:w="1134"/>
        <w:gridCol w:w="1134"/>
        <w:gridCol w:w="1843"/>
        <w:gridCol w:w="1873"/>
        <w:gridCol w:w="1812"/>
      </w:tblGrid>
      <w:tr w:rsidR="00B27165" w:rsidRPr="00B27165" w:rsidTr="00B27165">
        <w:trPr>
          <w:trHeight w:val="393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27165" w:rsidRPr="00B27165" w:rsidTr="00B27165">
        <w:trPr>
          <w:trHeight w:val="1182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ИСТОЧНИКИ</w:t>
            </w:r>
            <w:r w:rsidRPr="00B27165">
              <w:rPr>
                <w:color w:val="000000"/>
                <w:sz w:val="28"/>
                <w:szCs w:val="28"/>
              </w:rPr>
              <w:br/>
              <w:t xml:space="preserve">внутреннего финансирования дефицита </w:t>
            </w:r>
            <w:r w:rsidRPr="00B27165">
              <w:rPr>
                <w:color w:val="000000"/>
                <w:sz w:val="28"/>
                <w:szCs w:val="28"/>
              </w:rPr>
              <w:br/>
              <w:t>местного бюджета на 2024 год и на плановый период 2025 и 2026 годов</w:t>
            </w:r>
          </w:p>
        </w:tc>
      </w:tr>
      <w:tr w:rsidR="00B27165" w:rsidRPr="00B27165" w:rsidTr="00B27165">
        <w:trPr>
          <w:trHeight w:val="393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B27165" w:rsidRPr="00B27165" w:rsidTr="00B27165">
        <w:trPr>
          <w:trHeight w:val="1098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 xml:space="preserve">Сумма на год, рублей </w:t>
            </w:r>
          </w:p>
        </w:tc>
      </w:tr>
      <w:tr w:rsidR="00B27165" w:rsidRPr="00B27165" w:rsidTr="00B27165">
        <w:trPr>
          <w:trHeight w:val="1098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Элемент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Вид источников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B27165" w:rsidRPr="00B27165" w:rsidTr="00B27165">
        <w:trPr>
          <w:trHeight w:val="1359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Подвид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Аналитическая группа вида источников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</w:p>
        </w:tc>
      </w:tr>
      <w:tr w:rsidR="00B27165" w:rsidRPr="00B27165" w:rsidTr="00B27165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27165" w:rsidRPr="00B27165" w:rsidTr="00B2716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7165" w:rsidRPr="00B27165" w:rsidTr="00B27165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27165" w:rsidRPr="00B27165" w:rsidTr="00B27165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7 563 214,96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7 563 214,96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7 563 214,96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7 563 214,96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8 242 525,93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8 242 525,93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8 242 525,93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jc w:val="center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8 242 525,93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3 117 132,46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3 344 140,46</w:t>
            </w:r>
          </w:p>
        </w:tc>
      </w:tr>
      <w:tr w:rsidR="00B27165" w:rsidRPr="00B27165" w:rsidTr="00B27165">
        <w:trPr>
          <w:trHeight w:val="393"/>
        </w:trPr>
        <w:tc>
          <w:tcPr>
            <w:tcW w:w="9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165" w:rsidRPr="00B27165" w:rsidRDefault="00B27165" w:rsidP="00B27165">
            <w:pPr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679 310,97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165" w:rsidRPr="00B27165" w:rsidRDefault="00B27165" w:rsidP="00B27165">
            <w:pPr>
              <w:jc w:val="right"/>
              <w:rPr>
                <w:color w:val="000000"/>
                <w:sz w:val="28"/>
                <w:szCs w:val="28"/>
              </w:rPr>
            </w:pPr>
            <w:r w:rsidRPr="00B27165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925F08" w:rsidRPr="00D479C4" w:rsidRDefault="00925F08" w:rsidP="00D479C4">
      <w:pPr>
        <w:tabs>
          <w:tab w:val="left" w:pos="915"/>
        </w:tabs>
        <w:rPr>
          <w:sz w:val="28"/>
          <w:szCs w:val="28"/>
        </w:rPr>
      </w:pPr>
    </w:p>
    <w:sectPr w:rsidR="00925F08" w:rsidRPr="00D479C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7A" w:rsidRDefault="004A047A">
      <w:r>
        <w:separator/>
      </w:r>
    </w:p>
  </w:endnote>
  <w:endnote w:type="continuationSeparator" w:id="1">
    <w:p w:rsidR="004A047A" w:rsidRDefault="004A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7A" w:rsidRDefault="004A047A">
      <w:r>
        <w:separator/>
      </w:r>
    </w:p>
  </w:footnote>
  <w:footnote w:type="continuationSeparator" w:id="1">
    <w:p w:rsidR="004A047A" w:rsidRDefault="004A0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FFA"/>
    <w:rsid w:val="00110C63"/>
    <w:rsid w:val="001134D7"/>
    <w:rsid w:val="001161F4"/>
    <w:rsid w:val="00116F92"/>
    <w:rsid w:val="00125E68"/>
    <w:rsid w:val="001303FB"/>
    <w:rsid w:val="00142E17"/>
    <w:rsid w:val="001537F1"/>
    <w:rsid w:val="00163DB3"/>
    <w:rsid w:val="001643C1"/>
    <w:rsid w:val="00177434"/>
    <w:rsid w:val="00194D4C"/>
    <w:rsid w:val="001B4BF1"/>
    <w:rsid w:val="001C430B"/>
    <w:rsid w:val="001D3242"/>
    <w:rsid w:val="001D57E0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C6919"/>
    <w:rsid w:val="003D0112"/>
    <w:rsid w:val="003D260B"/>
    <w:rsid w:val="003D4D53"/>
    <w:rsid w:val="00413A82"/>
    <w:rsid w:val="004210F0"/>
    <w:rsid w:val="00421F82"/>
    <w:rsid w:val="004235DD"/>
    <w:rsid w:val="00427A46"/>
    <w:rsid w:val="004324FE"/>
    <w:rsid w:val="00442C55"/>
    <w:rsid w:val="004507DE"/>
    <w:rsid w:val="00461821"/>
    <w:rsid w:val="00467B97"/>
    <w:rsid w:val="00476712"/>
    <w:rsid w:val="00492378"/>
    <w:rsid w:val="004A047A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7B9F"/>
    <w:rsid w:val="00563165"/>
    <w:rsid w:val="005635F3"/>
    <w:rsid w:val="005647B2"/>
    <w:rsid w:val="00566D4A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7AF8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834CD"/>
    <w:rsid w:val="0089033D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2C3C"/>
    <w:rsid w:val="00A830C3"/>
    <w:rsid w:val="00A84D12"/>
    <w:rsid w:val="00A9003C"/>
    <w:rsid w:val="00A901DE"/>
    <w:rsid w:val="00AB2341"/>
    <w:rsid w:val="00AC3716"/>
    <w:rsid w:val="00AD3A13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580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8367</Words>
  <Characters>47693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57</cp:revision>
  <cp:lastPrinted>2024-01-30T03:57:00Z</cp:lastPrinted>
  <dcterms:created xsi:type="dcterms:W3CDTF">2016-01-25T03:21:00Z</dcterms:created>
  <dcterms:modified xsi:type="dcterms:W3CDTF">2024-04-27T03:00:00Z</dcterms:modified>
</cp:coreProperties>
</file>