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FD3200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пятнадцатое </w:t>
      </w:r>
      <w:r w:rsidR="002249AE" w:rsidRPr="002249AE">
        <w:rPr>
          <w:rFonts w:ascii="Times New Roman" w:hAnsi="Times New Roman" w:cs="Times New Roman"/>
          <w:sz w:val="28"/>
          <w:szCs w:val="28"/>
        </w:rPr>
        <w:t xml:space="preserve"> 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A17B1F" w:rsidRPr="002249AE" w:rsidRDefault="00A17B1F" w:rsidP="00A17B1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A17B1F">
        <w:rPr>
          <w:szCs w:val="28"/>
        </w:rPr>
        <w:t>__</w:t>
      </w:r>
      <w:r w:rsidRPr="002249AE">
        <w:rPr>
          <w:szCs w:val="28"/>
        </w:rPr>
        <w:t>»</w:t>
      </w:r>
      <w:r w:rsidR="006D6844">
        <w:rPr>
          <w:szCs w:val="28"/>
        </w:rPr>
        <w:t xml:space="preserve">  </w:t>
      </w:r>
      <w:r w:rsidR="00A17B1F">
        <w:rPr>
          <w:szCs w:val="28"/>
        </w:rPr>
        <w:t>_________</w:t>
      </w:r>
      <w:r w:rsidR="00FD3200">
        <w:rPr>
          <w:szCs w:val="28"/>
        </w:rPr>
        <w:t>2025</w:t>
      </w:r>
      <w:r w:rsidR="004C4E74">
        <w:rPr>
          <w:szCs w:val="28"/>
        </w:rPr>
        <w:t xml:space="preserve"> </w:t>
      </w:r>
      <w:r w:rsidRPr="002249AE">
        <w:rPr>
          <w:szCs w:val="28"/>
        </w:rPr>
        <w:t xml:space="preserve"> г                                                                              №</w:t>
      </w:r>
      <w:r w:rsidR="00FD3200">
        <w:rPr>
          <w:szCs w:val="28"/>
        </w:rPr>
        <w:t>248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372663" w:rsidRPr="00FD3200" w:rsidRDefault="00372663" w:rsidP="00FD320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F50414" w:rsidRDefault="00FD3200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25.12.2024 №243 «</w:t>
      </w:r>
      <w:r w:rsidR="006D6844" w:rsidRPr="00F50414">
        <w:rPr>
          <w:rFonts w:ascii="Times New Roman" w:hAnsi="Times New Roman" w:cs="Times New Roman"/>
          <w:sz w:val="28"/>
          <w:szCs w:val="28"/>
        </w:rPr>
        <w:t>О бюджете Голубовского сельского поселения Седельниковского муниципально</w:t>
      </w:r>
      <w:r w:rsidR="004C4E74" w:rsidRPr="00F50414">
        <w:rPr>
          <w:rFonts w:ascii="Times New Roman" w:hAnsi="Times New Roman" w:cs="Times New Roman"/>
          <w:sz w:val="28"/>
          <w:szCs w:val="28"/>
        </w:rPr>
        <w:t>го района Омской области на 2025 год и на плановый период 2026 и 2027</w:t>
      </w:r>
      <w:r w:rsidR="006D6844" w:rsidRPr="00F5041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B3F58" w:rsidRPr="00F50414">
        <w:rPr>
          <w:rFonts w:ascii="Times New Roman" w:hAnsi="Times New Roman" w:cs="Times New Roman"/>
          <w:sz w:val="28"/>
          <w:szCs w:val="28"/>
        </w:rPr>
        <w:t xml:space="preserve"> (</w:t>
      </w:r>
      <w:r w:rsidR="00DC6503" w:rsidRPr="00F50414">
        <w:rPr>
          <w:rFonts w:ascii="Times New Roman" w:hAnsi="Times New Roman" w:cs="Times New Roman"/>
          <w:sz w:val="28"/>
          <w:szCs w:val="28"/>
        </w:rPr>
        <w:t>второе</w:t>
      </w:r>
      <w:r w:rsidR="004B3F58" w:rsidRPr="00F50414">
        <w:rPr>
          <w:rFonts w:ascii="Times New Roman" w:hAnsi="Times New Roman" w:cs="Times New Roman"/>
          <w:sz w:val="28"/>
          <w:szCs w:val="28"/>
        </w:rPr>
        <w:t xml:space="preserve"> чтение)</w:t>
      </w:r>
      <w:r w:rsidRPr="00F50414">
        <w:rPr>
          <w:rFonts w:ascii="Times New Roman" w:hAnsi="Times New Roman" w:cs="Times New Roman"/>
          <w:sz w:val="28"/>
          <w:szCs w:val="28"/>
        </w:rPr>
        <w:t>»</w:t>
      </w:r>
    </w:p>
    <w:p w:rsidR="00FD3200" w:rsidRPr="00F50414" w:rsidRDefault="00FD3200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3200" w:rsidRPr="00F50414" w:rsidRDefault="00FD3200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D3200" w:rsidRPr="00F50414" w:rsidRDefault="00FD3200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FD3200" w:rsidRPr="00F50414" w:rsidRDefault="00FD3200" w:rsidP="00F50414">
      <w:pPr>
        <w:pStyle w:val="a3"/>
        <w:numPr>
          <w:ilvl w:val="0"/>
          <w:numId w:val="4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F50414">
        <w:rPr>
          <w:color w:val="000000"/>
          <w:sz w:val="28"/>
          <w:szCs w:val="28"/>
        </w:rPr>
        <w:t xml:space="preserve">Внести в Решение </w:t>
      </w:r>
      <w:r w:rsidRPr="00F50414">
        <w:rPr>
          <w:sz w:val="28"/>
          <w:szCs w:val="28"/>
        </w:rPr>
        <w:t>Совета Голубовского сельского поселения Седельниковского муниципального района Омской области от 25.12.2024 №243 «О бюджете Голубовского сельского поселения Седельниковского муниципального района Омской области на 2025 год и на плановый период 2026 и 2027 годов (второе чтение)»</w:t>
      </w:r>
      <w:r w:rsidRPr="00F50414">
        <w:rPr>
          <w:color w:val="000000"/>
          <w:sz w:val="28"/>
          <w:szCs w:val="28"/>
        </w:rPr>
        <w:t xml:space="preserve"> следующие изменения: </w:t>
      </w:r>
    </w:p>
    <w:p w:rsidR="00C537BD" w:rsidRPr="00F50414" w:rsidRDefault="00C537BD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общий объем доходов местного бюджета в сумме 2 954 572,27 рубля;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общий объем расходов местного бюджета в сумме 3 236 265,02 рубля;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3) дефицит местного бюджета, равный 279 099,75 рублей.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1) общий объем доходов местного бюджета на 2026 год в сумме 2 477 531,06 рублей и на 2027 год в сумме 2 678 325,05 рубля;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2) общий объем расходов местного бюджета на 2026 год в сумме 2 477 531,06 рублей, в том числе условно утвержденные расходы в сумме 60 280,00рублей, и на 2027 год в сумме 2 678 325,05 рубля, в том числе условно утвержденные расходы в 130 480,00рублей;</w:t>
      </w:r>
    </w:p>
    <w:p w:rsidR="00F50414" w:rsidRPr="00F50414" w:rsidRDefault="00F50414" w:rsidP="003169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3) дефицит местного бюджета на 2026 год в размере 0,00 руб. и на 2027 год в размере 0,00 руб.</w:t>
      </w:r>
    </w:p>
    <w:p w:rsidR="00F50414" w:rsidRPr="00F50414" w:rsidRDefault="00F50414" w:rsidP="003169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2. Администрирование доходов местного бюджета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1. Доходы местного бюджета в 2025 году и в плановом периоде 2026 и 2027годов формируются за счет: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налоговых доходов от федеральных и местных налогов и сборов, налогов, предусмотренных специальными налоговыми режимами, в соответствии с </w:t>
      </w:r>
      <w:proofErr w:type="gramStart"/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бюджетным</w:t>
      </w:r>
      <w:proofErr w:type="gramEnd"/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и законодательством о налогах и сборах Российской Федерации;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2) неналоговых доходов;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3) безвозмездных поступлений.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</w:t>
      </w:r>
    </w:p>
    <w:p w:rsidR="00F50414" w:rsidRPr="00F50414" w:rsidRDefault="00F50414" w:rsidP="0031699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414">
        <w:rPr>
          <w:rFonts w:ascii="Times New Roman" w:eastAsia="Times New Roman" w:hAnsi="Times New Roman" w:cs="Times New Roman"/>
          <w:color w:val="000000"/>
          <w:sz w:val="28"/>
          <w:szCs w:val="28"/>
        </w:rPr>
        <w:t>3. 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F50414" w:rsidRPr="00F50414" w:rsidRDefault="00F50414" w:rsidP="00316992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F50414" w:rsidRPr="00F50414" w:rsidRDefault="00F50414" w:rsidP="00F5041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sz w:val="28"/>
          <w:szCs w:val="28"/>
        </w:rPr>
      </w:pPr>
      <w:r w:rsidRPr="00F50414">
        <w:rPr>
          <w:sz w:val="28"/>
          <w:szCs w:val="28"/>
        </w:rPr>
        <w:t>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бюджетовна 2025 год и на плановый период 2026 и 2027 годов согласно приложению №4 к настоящему решению;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3)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3.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lastRenderedPageBreak/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4.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F50414">
        <w:rPr>
          <w:rFonts w:ascii="Times New Roman" w:hAnsi="Times New Roman" w:cs="Times New Roman"/>
          <w:sz w:val="28"/>
          <w:szCs w:val="28"/>
        </w:rPr>
        <w:t>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  <w:proofErr w:type="gramEnd"/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2) начисления на оплату труда;</w:t>
      </w:r>
    </w:p>
    <w:p w:rsidR="00F50414" w:rsidRPr="00F50414" w:rsidRDefault="00F50414" w:rsidP="0031699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3) оплата коммунальных услуг.</w:t>
      </w:r>
    </w:p>
    <w:p w:rsidR="00F50414" w:rsidRPr="00F50414" w:rsidRDefault="00F50414" w:rsidP="00316992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F50414" w:rsidRPr="00F50414" w:rsidRDefault="00F50414" w:rsidP="0031699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F50414" w:rsidRPr="00F50414" w:rsidRDefault="00F50414" w:rsidP="003169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1.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Установить: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414">
        <w:rPr>
          <w:rFonts w:ascii="Times New Roman" w:hAnsi="Times New Roman" w:cs="Times New Roman"/>
          <w:sz w:val="28"/>
          <w:szCs w:val="28"/>
        </w:rPr>
        <w:t>1)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</w:t>
      </w:r>
      <w:proofErr w:type="gramEnd"/>
      <w:r w:rsidRPr="00F50414">
        <w:rPr>
          <w:rFonts w:ascii="Times New Roman" w:hAnsi="Times New Roman" w:cs="Times New Roman"/>
          <w:sz w:val="28"/>
          <w:szCs w:val="28"/>
        </w:rPr>
        <w:t xml:space="preserve"> 1 января 2028 года в размере 0,00рублей</w:t>
      </w:r>
      <w:proofErr w:type="gramStart"/>
      <w:r w:rsidRPr="00F50414">
        <w:rPr>
          <w:rFonts w:ascii="Times New Roman" w:hAnsi="Times New Roman" w:cs="Times New Roman"/>
          <w:sz w:val="28"/>
          <w:szCs w:val="28"/>
        </w:rPr>
        <w:t>,</w:t>
      </w:r>
      <w:bookmarkStart w:id="0" w:name="OLE_LINK1"/>
      <w:bookmarkStart w:id="1" w:name="OLE_LINK2"/>
      <w:r w:rsidRPr="00F504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414">
        <w:rPr>
          <w:rFonts w:ascii="Times New Roman" w:hAnsi="Times New Roman" w:cs="Times New Roman"/>
          <w:sz w:val="28"/>
          <w:szCs w:val="28"/>
        </w:rPr>
        <w:t xml:space="preserve"> том числе верхний предел долга по муниципальным гарантиям в валюте Российской Федерации поселения– 0,00 рублей</w:t>
      </w:r>
      <w:bookmarkEnd w:id="0"/>
      <w:bookmarkEnd w:id="1"/>
      <w:r w:rsidRPr="00F50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2.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Утвердить: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1)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2) программу 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F50414" w:rsidRPr="00F50414" w:rsidRDefault="00F50414" w:rsidP="00F50414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F50414">
        <w:rPr>
          <w:sz w:val="28"/>
          <w:szCs w:val="28"/>
        </w:rPr>
        <w:t>3.</w:t>
      </w:r>
      <w:r w:rsidRPr="00F50414">
        <w:rPr>
          <w:sz w:val="28"/>
          <w:szCs w:val="28"/>
          <w:lang w:val="en-US"/>
        </w:rPr>
        <w:t> </w:t>
      </w:r>
      <w:r w:rsidRPr="00F50414">
        <w:rPr>
          <w:sz w:val="28"/>
          <w:szCs w:val="28"/>
        </w:rPr>
        <w:t>Муниципальные гарантии Голубовского сельского поселения в 2025 году и в плановом периоде 2026 и 2027 годов не предоставляются.</w:t>
      </w:r>
    </w:p>
    <w:p w:rsidR="00F50414" w:rsidRPr="00F50414" w:rsidRDefault="00F50414" w:rsidP="00316992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F50414">
        <w:rPr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F50414" w:rsidRPr="00316992" w:rsidRDefault="00F50414" w:rsidP="00316992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Статья 6. Межбюджетные трансферты</w:t>
      </w:r>
    </w:p>
    <w:p w:rsidR="00F50414" w:rsidRPr="00F50414" w:rsidRDefault="00F50414" w:rsidP="00F50414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F50414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1 957 954,95 рубля, в 2026 году в сумме 1 496 846,32 рублей и в 2027 году в сумме 1 499 248,32 рубля, в том числе: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- дотации бюджетам сельских поселений на выравнивание бюджетной обеспеченности в 2025 году в сумме 1 759 397,95 рублей, в 2026 году в сумме 1 433 009,32 рублей и в 2027 году в сумме 1 433 009,32 рублей;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58 049,00 рублей, в 2026 году в сумме 63 837,00 рублей и в 2027 году в сумме 66 239,00 рублей;</w:t>
      </w:r>
    </w:p>
    <w:p w:rsidR="00F50414" w:rsidRPr="00F50414" w:rsidRDefault="00F50414" w:rsidP="003169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lastRenderedPageBreak/>
        <w:t>- иные межбюджетные трансферты, передаваемые бюджетамв 2025 году в сумме 140 508,00 рублей, в 2026 году в сумме 0,00 рублей и в 2027 году в сумме 0,00 рублей;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Статья 7.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F50414">
        <w:rPr>
          <w:rFonts w:ascii="Times New Roman" w:hAnsi="Times New Roman" w:cs="Times New Roman"/>
          <w:sz w:val="28"/>
          <w:szCs w:val="28"/>
        </w:rPr>
        <w:t>погашения просроченной кредиторской задолженности главного распорядителя средств местного бюджета</w:t>
      </w:r>
      <w:proofErr w:type="gramEnd"/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Pr="00F50414" w:rsidRDefault="00F50414" w:rsidP="0031699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</w:t>
      </w:r>
      <w:proofErr w:type="gramStart"/>
      <w:r w:rsidRPr="00F504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50414">
        <w:rPr>
          <w:rFonts w:ascii="Times New Roman" w:hAnsi="Times New Roman" w:cs="Times New Roman"/>
          <w:sz w:val="28"/>
          <w:szCs w:val="28"/>
        </w:rPr>
        <w:t>редусмотренных в ведомственной структуре расходов местного бюджета на 2025 год.</w:t>
      </w:r>
    </w:p>
    <w:p w:rsidR="00F50414" w:rsidRPr="00F50414" w:rsidRDefault="00F50414" w:rsidP="00316992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Статья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8.</w:t>
      </w:r>
      <w:r w:rsidRPr="00F504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0414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F50414" w:rsidRPr="00F50414" w:rsidRDefault="00F50414" w:rsidP="00F50414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F50414">
        <w:rPr>
          <w:sz w:val="28"/>
          <w:szCs w:val="28"/>
        </w:rPr>
        <w:t xml:space="preserve">1. </w:t>
      </w:r>
      <w:proofErr w:type="gramStart"/>
      <w:r w:rsidRPr="00F50414">
        <w:rPr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  <w:proofErr w:type="gramEnd"/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1) об оказании услуг связи;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2) о подписке на печатные издания и (или) об их приобретении;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3) об обучении на курсах повышения квалификации;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4) о приобретении горюче-смазочных материалов;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5) о приобретении ави</w:t>
      </w:r>
      <w:proofErr w:type="gramStart"/>
      <w:r w:rsidRPr="00F504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0414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lastRenderedPageBreak/>
        <w:t>7) о проведении экспертизы проектной документации и результатов инженерных изысканий;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10) об уплате членских взносов;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11) о приобретении электроматериалов и электрооборудования;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12) аренды транспортных средств;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14) о размещении информации в печатных изданиях.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0414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</w:t>
      </w:r>
      <w:proofErr w:type="gramEnd"/>
      <w:r w:rsidRPr="00F50414">
        <w:rPr>
          <w:rFonts w:ascii="Times New Roman" w:hAnsi="Times New Roman" w:cs="Times New Roman"/>
          <w:sz w:val="28"/>
          <w:szCs w:val="28"/>
        </w:rPr>
        <w:t xml:space="preserve"> не установлено законодательством.</w:t>
      </w:r>
    </w:p>
    <w:p w:rsidR="00F50414" w:rsidRPr="00F50414" w:rsidRDefault="00F50414" w:rsidP="00F50414">
      <w:pPr>
        <w:keepNext/>
        <w:autoSpaceDE w:val="0"/>
        <w:autoSpaceDN w:val="0"/>
        <w:adjustRightInd w:val="0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lastRenderedPageBreak/>
        <w:t>Статья 9. Использование остатков средств местного бюджета</w:t>
      </w:r>
    </w:p>
    <w:p w:rsidR="00F50414" w:rsidRPr="00F50414" w:rsidRDefault="00F50414" w:rsidP="00F50414">
      <w:pPr>
        <w:autoSpaceDE w:val="0"/>
        <w:autoSpaceDN w:val="0"/>
        <w:adjustRightInd w:val="0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1. 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 2024 года.</w:t>
      </w:r>
    </w:p>
    <w:p w:rsidR="00F50414" w:rsidRPr="00F50414" w:rsidRDefault="00F50414" w:rsidP="00F5041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14">
        <w:rPr>
          <w:rFonts w:ascii="Times New Roman" w:hAnsi="Times New Roman" w:cs="Times New Roman"/>
          <w:sz w:val="28"/>
          <w:szCs w:val="28"/>
        </w:rPr>
        <w:t>2. 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</w:t>
      </w:r>
      <w:r w:rsidR="00316992">
        <w:rPr>
          <w:rFonts w:ascii="Times New Roman" w:hAnsi="Times New Roman" w:cs="Times New Roman"/>
          <w:sz w:val="28"/>
          <w:szCs w:val="28"/>
        </w:rPr>
        <w:t>вых 15 рабочих дней 2025 года</w:t>
      </w:r>
      <w:proofErr w:type="gramStart"/>
      <w:r w:rsidR="0031699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37BD" w:rsidRPr="00C537BD" w:rsidRDefault="00C537BD" w:rsidP="00F50414">
      <w:pPr>
        <w:ind w:firstLine="426"/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Приложение № 2 изложить в </w:t>
      </w:r>
      <w:r w:rsidR="00316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редакции согласно приложению № 1</w:t>
      </w: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настоящему решению;</w:t>
      </w: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Приложение №3 изложить в </w:t>
      </w:r>
      <w:r w:rsidR="00316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редакции согласно приложению № 2</w:t>
      </w: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настоящему решению;</w:t>
      </w: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Приложение №4 изложить в редакции со</w:t>
      </w:r>
      <w:r w:rsidR="00316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гласно приложению № 3</w:t>
      </w: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настоящему решению;</w:t>
      </w: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Приложение №5 изложить в </w:t>
      </w:r>
      <w:r w:rsidR="00316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редакции согласно приложению № 4</w:t>
      </w: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настоящему решению;</w:t>
      </w: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Приложение №6 изложить в </w:t>
      </w:r>
      <w:r w:rsidR="003169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редакции согласно приложению № 5</w:t>
      </w:r>
      <w:r w:rsidRPr="00C537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настоящему решению.</w:t>
      </w:r>
    </w:p>
    <w:p w:rsidR="00C537BD" w:rsidRPr="00C537BD" w:rsidRDefault="00C537BD" w:rsidP="00C537BD">
      <w:pPr>
        <w:spacing w:line="480" w:lineRule="auto"/>
        <w:ind w:firstLine="420"/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«Вестнике Голубовского сельского поселения»  и разместить на официальном сайте в сети Интернет.</w:t>
      </w: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</w:rPr>
      </w:pP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</w:rPr>
      </w:pP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37BD" w:rsidRPr="00C537BD" w:rsidRDefault="00C537BD" w:rsidP="00C537BD">
      <w:pPr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color w:val="000000"/>
          <w:sz w:val="28"/>
          <w:szCs w:val="28"/>
        </w:rPr>
        <w:t>Председатель Совета  Голубовского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537BD">
        <w:rPr>
          <w:rFonts w:ascii="Times New Roman" w:hAnsi="Times New Roman" w:cs="Times New Roman"/>
          <w:color w:val="000000"/>
          <w:sz w:val="28"/>
          <w:szCs w:val="28"/>
        </w:rPr>
        <w:t>                  Низовой В.В.</w:t>
      </w:r>
    </w:p>
    <w:p w:rsidR="00C537BD" w:rsidRPr="00C537BD" w:rsidRDefault="00C537BD" w:rsidP="00C537BD">
      <w:pPr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</w:rPr>
      </w:pPr>
    </w:p>
    <w:p w:rsidR="00C537BD" w:rsidRPr="00C537BD" w:rsidRDefault="00C537BD" w:rsidP="00C537BD">
      <w:pPr>
        <w:ind w:firstLine="420"/>
        <w:jc w:val="both"/>
        <w:rPr>
          <w:rFonts w:ascii="Times New Roman" w:hAnsi="Times New Roman" w:cs="Times New Roman"/>
        </w:rPr>
      </w:pPr>
    </w:p>
    <w:p w:rsidR="00C537BD" w:rsidRPr="00C537BD" w:rsidRDefault="00C537BD" w:rsidP="00C537BD">
      <w:pPr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color w:val="000000"/>
          <w:sz w:val="28"/>
          <w:szCs w:val="28"/>
        </w:rPr>
        <w:t>Глава Голубовского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537B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537B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Обоскалов С.Е.</w:t>
      </w:r>
    </w:p>
    <w:p w:rsidR="00C537BD" w:rsidRPr="00C537BD" w:rsidRDefault="00C537BD" w:rsidP="00C537BD">
      <w:pPr>
        <w:jc w:val="both"/>
        <w:rPr>
          <w:rFonts w:ascii="Times New Roman" w:hAnsi="Times New Roman" w:cs="Times New Roman"/>
        </w:rPr>
      </w:pPr>
      <w:r w:rsidRPr="00C537B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F50414" w:rsidRDefault="00F50414" w:rsidP="00FD3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D32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D3200">
      <w:pPr>
        <w:jc w:val="both"/>
        <w:rPr>
          <w:rFonts w:ascii="Times New Roman" w:hAnsi="Times New Roman" w:cs="Times New Roman"/>
          <w:sz w:val="28"/>
          <w:szCs w:val="28"/>
        </w:rPr>
        <w:sectPr w:rsidR="00F50414" w:rsidSect="00FD3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17B1F">
        <w:rPr>
          <w:rFonts w:ascii="Times New Roman" w:hAnsi="Times New Roman" w:cs="Times New Roman"/>
          <w:sz w:val="28"/>
          <w:szCs w:val="28"/>
        </w:rPr>
        <w:t>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муниицпального района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14" w:rsidRDefault="00A17B1F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__.__</w:t>
      </w:r>
      <w:r w:rsidR="00F50414">
        <w:rPr>
          <w:rFonts w:ascii="Times New Roman" w:hAnsi="Times New Roman" w:cs="Times New Roman"/>
          <w:sz w:val="28"/>
          <w:szCs w:val="28"/>
        </w:rPr>
        <w:t>.2025 года №248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65" w:type="dxa"/>
        <w:tblInd w:w="93" w:type="dxa"/>
        <w:tblLayout w:type="fixed"/>
        <w:tblLook w:val="04A0"/>
      </w:tblPr>
      <w:tblGrid>
        <w:gridCol w:w="1858"/>
        <w:gridCol w:w="709"/>
        <w:gridCol w:w="850"/>
        <w:gridCol w:w="851"/>
        <w:gridCol w:w="1134"/>
        <w:gridCol w:w="1417"/>
        <w:gridCol w:w="1275"/>
        <w:gridCol w:w="2033"/>
        <w:gridCol w:w="1546"/>
        <w:gridCol w:w="1546"/>
        <w:gridCol w:w="1546"/>
      </w:tblGrid>
      <w:tr w:rsidR="00F50414" w:rsidRPr="00F50414" w:rsidTr="00F50414">
        <w:trPr>
          <w:trHeight w:val="1182"/>
        </w:trPr>
        <w:tc>
          <w:tcPr>
            <w:tcW w:w="14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местный бюджет на 2025 год и на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плановый период 2026 и 2027 годов</w:t>
            </w:r>
          </w:p>
        </w:tc>
      </w:tr>
      <w:tr w:rsidR="00F50414" w:rsidRPr="00F50414" w:rsidTr="00F50414">
        <w:trPr>
          <w:trHeight w:val="393"/>
        </w:trPr>
        <w:tc>
          <w:tcPr>
            <w:tcW w:w="147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50414" w:rsidRPr="00F50414" w:rsidTr="00F50414">
        <w:trPr>
          <w:trHeight w:val="669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82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</w:tr>
      <w:tr w:rsidR="00F50414" w:rsidRPr="00F50414" w:rsidTr="00F50414">
        <w:trPr>
          <w:trHeight w:val="71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F50414" w:rsidRPr="00F50414" w:rsidTr="00F50414">
        <w:trPr>
          <w:trHeight w:val="232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414" w:rsidRPr="00F50414" w:rsidTr="00F50414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50414" w:rsidRPr="00F50414" w:rsidTr="00F50414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1960547,95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1501769,32</w:t>
            </w:r>
          </w:p>
        </w:tc>
      </w:tr>
      <w:tr w:rsidR="00F50414" w:rsidRPr="00F50414" w:rsidTr="00F50414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1960547,95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1501769,32</w:t>
            </w:r>
          </w:p>
        </w:tc>
      </w:tr>
      <w:tr w:rsidR="00F50414" w:rsidRPr="00F50414" w:rsidTr="00F50414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1433009,32</w:t>
            </w:r>
          </w:p>
        </w:tc>
      </w:tr>
      <w:tr w:rsidR="00F50414" w:rsidRPr="00F50414" w:rsidTr="00F50414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1433009,32</w:t>
            </w:r>
          </w:p>
        </w:tc>
      </w:tr>
      <w:tr w:rsidR="00F50414" w:rsidRPr="00F50414" w:rsidTr="00F50414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1433009,32</w:t>
            </w:r>
          </w:p>
        </w:tc>
      </w:tr>
      <w:tr w:rsidR="00F50414" w:rsidRPr="00F50414" w:rsidTr="00F50414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68760</w:t>
            </w:r>
          </w:p>
        </w:tc>
      </w:tr>
      <w:tr w:rsidR="00F50414" w:rsidRPr="00F50414" w:rsidTr="00F50414">
        <w:trPr>
          <w:trHeight w:val="36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68760</w:t>
            </w:r>
          </w:p>
        </w:tc>
      </w:tr>
      <w:tr w:rsidR="00F50414" w:rsidRPr="00F50414" w:rsidTr="00F50414">
        <w:trPr>
          <w:trHeight w:val="39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68760</w:t>
            </w:r>
          </w:p>
        </w:tc>
      </w:tr>
      <w:tr w:rsidR="00F50414" w:rsidRPr="00F50414" w:rsidTr="00F50414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50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57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140508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50414" w:rsidRDefault="00F50414" w:rsidP="00F50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50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50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A17B1F" w:rsidRDefault="00A17B1F" w:rsidP="00A17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</w:t>
      </w:r>
    </w:p>
    <w:p w:rsidR="00A17B1F" w:rsidRDefault="00A17B1F" w:rsidP="00A17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</w:t>
      </w:r>
    </w:p>
    <w:p w:rsidR="00A17B1F" w:rsidRDefault="00A17B1F" w:rsidP="00A17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муниицпального района </w:t>
      </w:r>
    </w:p>
    <w:p w:rsidR="00A17B1F" w:rsidRDefault="00A17B1F" w:rsidP="00A17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17B1F" w:rsidRDefault="00A17B1F" w:rsidP="00A17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__.__.2025 года №248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23"/>
        <w:gridCol w:w="1844"/>
        <w:gridCol w:w="709"/>
        <w:gridCol w:w="567"/>
        <w:gridCol w:w="567"/>
        <w:gridCol w:w="567"/>
        <w:gridCol w:w="567"/>
        <w:gridCol w:w="850"/>
        <w:gridCol w:w="1134"/>
        <w:gridCol w:w="1134"/>
        <w:gridCol w:w="992"/>
        <w:gridCol w:w="1134"/>
        <w:gridCol w:w="1134"/>
        <w:gridCol w:w="1134"/>
        <w:gridCol w:w="992"/>
        <w:gridCol w:w="1135"/>
      </w:tblGrid>
      <w:tr w:rsidR="00F50414" w:rsidRPr="00F50414" w:rsidTr="00F50414">
        <w:trPr>
          <w:trHeight w:val="1182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F50414" w:rsidRPr="00F50414" w:rsidTr="00F50414">
        <w:trPr>
          <w:trHeight w:val="393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3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</w:tr>
      <w:tr w:rsidR="00F50414" w:rsidRPr="00F50414" w:rsidTr="00F50414">
        <w:trPr>
          <w:trHeight w:val="180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gramEnd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распор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F50414" w:rsidRPr="00F50414" w:rsidTr="00F50414">
        <w:trPr>
          <w:trHeight w:val="1806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F50414" w:rsidRPr="00F50414" w:rsidTr="00F50414">
        <w:trPr>
          <w:trHeight w:val="39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1 793 196,71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1 411 102,50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1 345 266,49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5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834 282,90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768 446,89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990 560,31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834 282,90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768 446,89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Резервный фонд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«Обеспечение первичных мер пожарной безопасности в Голубовском сельском поселении Седельниковского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925 820,51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1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5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обеспечение и иные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6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17B1F">
        <w:rPr>
          <w:rFonts w:ascii="Times New Roman" w:hAnsi="Times New Roman" w:cs="Times New Roman"/>
          <w:sz w:val="28"/>
          <w:szCs w:val="28"/>
        </w:rPr>
        <w:t>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муниицпального района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14" w:rsidRDefault="00A17B1F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___.___</w:t>
      </w:r>
      <w:r w:rsidR="00F50414">
        <w:rPr>
          <w:rFonts w:ascii="Times New Roman" w:hAnsi="Times New Roman" w:cs="Times New Roman"/>
          <w:sz w:val="28"/>
          <w:szCs w:val="28"/>
        </w:rPr>
        <w:t>.2025 года №248</w:t>
      </w:r>
    </w:p>
    <w:tbl>
      <w:tblPr>
        <w:tblW w:w="15041" w:type="dxa"/>
        <w:tblInd w:w="93" w:type="dxa"/>
        <w:tblLayout w:type="fixed"/>
        <w:tblLook w:val="04A0"/>
      </w:tblPr>
      <w:tblGrid>
        <w:gridCol w:w="758"/>
        <w:gridCol w:w="2526"/>
        <w:gridCol w:w="955"/>
        <w:gridCol w:w="894"/>
        <w:gridCol w:w="935"/>
        <w:gridCol w:w="967"/>
        <w:gridCol w:w="1300"/>
        <w:gridCol w:w="611"/>
        <w:gridCol w:w="1134"/>
        <w:gridCol w:w="1134"/>
        <w:gridCol w:w="1276"/>
        <w:gridCol w:w="1134"/>
        <w:gridCol w:w="1417"/>
      </w:tblGrid>
      <w:tr w:rsidR="00F50414" w:rsidRPr="00F50414" w:rsidTr="00F50414">
        <w:trPr>
          <w:trHeight w:val="1506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F50414" w:rsidRPr="00F50414" w:rsidTr="00F50414">
        <w:trPr>
          <w:trHeight w:val="393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F50414" w:rsidRPr="00F50414" w:rsidTr="00F50414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67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</w:tr>
      <w:tr w:rsidR="00F50414" w:rsidRPr="00F50414" w:rsidTr="00F50414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F50414" w:rsidRPr="00F50414" w:rsidTr="00F50414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F50414" w:rsidRPr="00F50414" w:rsidTr="00F50414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50414" w:rsidRPr="00F50414" w:rsidTr="00F50414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Омской области"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1 959 336,27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1 959 336,27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1 575 087,06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1 511 645,05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муниципальных органов Омской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1 792 696,71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1 410 602,50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1 344 766,49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1 593 696,71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1 593 696,71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1 211 602,50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1 145 766,49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на осуществление мероприятий в сфере коммунального хозяйства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по организации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по накоплению, сбору и транспортировке твердых коммунальных отходов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414" w:rsidRDefault="00F50414" w:rsidP="00F50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17B1F">
        <w:rPr>
          <w:rFonts w:ascii="Times New Roman" w:hAnsi="Times New Roman" w:cs="Times New Roman"/>
          <w:sz w:val="28"/>
          <w:szCs w:val="28"/>
        </w:rPr>
        <w:t>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муниицпального района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14" w:rsidRDefault="00A17B1F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__.___</w:t>
      </w:r>
      <w:r w:rsidR="00F50414">
        <w:rPr>
          <w:rFonts w:ascii="Times New Roman" w:hAnsi="Times New Roman" w:cs="Times New Roman"/>
          <w:sz w:val="28"/>
          <w:szCs w:val="28"/>
        </w:rPr>
        <w:t>.2025 года №248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2992"/>
        <w:gridCol w:w="1032"/>
        <w:gridCol w:w="1483"/>
        <w:gridCol w:w="1596"/>
        <w:gridCol w:w="1756"/>
        <w:gridCol w:w="1504"/>
        <w:gridCol w:w="1756"/>
        <w:gridCol w:w="1646"/>
        <w:gridCol w:w="1276"/>
      </w:tblGrid>
      <w:tr w:rsidR="00F50414" w:rsidRPr="00F50414" w:rsidTr="00F50414">
        <w:trPr>
          <w:trHeight w:val="1182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F50414" w:rsidRPr="00F50414" w:rsidTr="00F50414">
        <w:trPr>
          <w:trHeight w:val="393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68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95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рублей</w:t>
            </w:r>
          </w:p>
        </w:tc>
      </w:tr>
      <w:tr w:rsidR="00F50414" w:rsidRPr="00F50414" w:rsidTr="00F50414">
        <w:trPr>
          <w:trHeight w:val="39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F50414" w:rsidRPr="00F50414" w:rsidTr="00F50414">
        <w:trPr>
          <w:trHeight w:val="168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1 793 196,71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1 411 102,50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1 345 266,49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603 136,40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377 319,60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1 189 560,31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1 033 282,90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967 446,89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60 642,00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173 558,24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925 820,51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917 941,51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699 300,00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7 879,00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132 629,00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119 240,00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8 889,00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201 150,00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2 417 187,06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66 366,00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2 547 845,05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68 760,00</w:t>
            </w:r>
          </w:p>
        </w:tc>
      </w:tr>
      <w:tr w:rsidR="00F50414" w:rsidRPr="00F50414" w:rsidTr="00F50414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414" w:rsidRDefault="00F50414" w:rsidP="00F50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17B1F">
        <w:rPr>
          <w:rFonts w:ascii="Times New Roman" w:hAnsi="Times New Roman" w:cs="Times New Roman"/>
          <w:sz w:val="28"/>
          <w:szCs w:val="28"/>
        </w:rPr>
        <w:t>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Голубовского сельского поселения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Седельниковского муниицпального района 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14" w:rsidRDefault="00A17B1F" w:rsidP="00F504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___.____</w:t>
      </w:r>
      <w:r w:rsidR="00F50414">
        <w:rPr>
          <w:rFonts w:ascii="Times New Roman" w:hAnsi="Times New Roman" w:cs="Times New Roman"/>
          <w:sz w:val="28"/>
          <w:szCs w:val="28"/>
        </w:rPr>
        <w:t>.2025 года №248</w:t>
      </w:r>
    </w:p>
    <w:p w:rsidR="00F50414" w:rsidRDefault="00F50414" w:rsidP="00F5041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2992"/>
        <w:gridCol w:w="992"/>
        <w:gridCol w:w="851"/>
        <w:gridCol w:w="709"/>
        <w:gridCol w:w="709"/>
        <w:gridCol w:w="850"/>
        <w:gridCol w:w="992"/>
        <w:gridCol w:w="851"/>
        <w:gridCol w:w="850"/>
        <w:gridCol w:w="1701"/>
        <w:gridCol w:w="1701"/>
        <w:gridCol w:w="1701"/>
      </w:tblGrid>
      <w:tr w:rsidR="00F50414" w:rsidRPr="00F50414" w:rsidTr="00F50414">
        <w:trPr>
          <w:trHeight w:val="1182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местного бюджета на 2025 год и на плановый период 2026 и 2027 годов</w:t>
            </w:r>
          </w:p>
        </w:tc>
      </w:tr>
      <w:tr w:rsidR="00F50414" w:rsidRPr="00F50414" w:rsidTr="00F50414">
        <w:trPr>
          <w:trHeight w:val="393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50414" w:rsidRPr="00F50414" w:rsidTr="00F50414">
        <w:trPr>
          <w:trHeight w:val="1098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администратор источ</w:t>
            </w: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ников финансирования дефицита местного бюджета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Коды </w:t>
            </w:r>
            <w:proofErr w:type="gramStart"/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F50414" w:rsidRPr="00F50414" w:rsidTr="00F50414">
        <w:trPr>
          <w:trHeight w:val="1098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F50414" w:rsidRPr="00F50414" w:rsidTr="00F50414">
        <w:trPr>
          <w:trHeight w:val="1359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0414" w:rsidRPr="00F50414" w:rsidTr="00F50414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50414" w:rsidRPr="00F50414" w:rsidTr="00F50414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50414" w:rsidRPr="00F50414" w:rsidTr="00F5041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2 957 165,27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2 957 165,27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2 957 165,27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2 957 165,27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3 236 265,02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2 678 325,05</w:t>
            </w:r>
          </w:p>
        </w:tc>
      </w:tr>
      <w:tr w:rsidR="00F50414" w:rsidRPr="00F50414" w:rsidTr="00F50414">
        <w:trPr>
          <w:trHeight w:val="393"/>
        </w:trPr>
        <w:tc>
          <w:tcPr>
            <w:tcW w:w="9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279 099,75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414" w:rsidRPr="00F50414" w:rsidRDefault="00F50414" w:rsidP="00F50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50414" w:rsidRPr="00F50414" w:rsidTr="00F50414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414" w:rsidRPr="00F50414" w:rsidRDefault="00F50414" w:rsidP="00F504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414" w:rsidRPr="00FD3200" w:rsidRDefault="00F50414" w:rsidP="00F504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0414" w:rsidRPr="00FD3200" w:rsidSect="00F504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0C40C7"/>
    <w:rsid w:val="000D6C55"/>
    <w:rsid w:val="000F1BCE"/>
    <w:rsid w:val="001B467E"/>
    <w:rsid w:val="001F6205"/>
    <w:rsid w:val="002249AE"/>
    <w:rsid w:val="00316992"/>
    <w:rsid w:val="00324F49"/>
    <w:rsid w:val="00372663"/>
    <w:rsid w:val="003D2994"/>
    <w:rsid w:val="00425028"/>
    <w:rsid w:val="00431EB4"/>
    <w:rsid w:val="004452EB"/>
    <w:rsid w:val="00450513"/>
    <w:rsid w:val="004B3F58"/>
    <w:rsid w:val="004C4E74"/>
    <w:rsid w:val="00596DDB"/>
    <w:rsid w:val="006270D9"/>
    <w:rsid w:val="006D6844"/>
    <w:rsid w:val="008B7A1E"/>
    <w:rsid w:val="00907142"/>
    <w:rsid w:val="00937CA9"/>
    <w:rsid w:val="009E007F"/>
    <w:rsid w:val="00A17B1F"/>
    <w:rsid w:val="00B341F4"/>
    <w:rsid w:val="00B741AF"/>
    <w:rsid w:val="00BD55DD"/>
    <w:rsid w:val="00BF29CB"/>
    <w:rsid w:val="00C332AF"/>
    <w:rsid w:val="00C537BD"/>
    <w:rsid w:val="00DC6503"/>
    <w:rsid w:val="00DD637E"/>
    <w:rsid w:val="00E21A1A"/>
    <w:rsid w:val="00F50414"/>
    <w:rsid w:val="00FD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50414"/>
    <w:rPr>
      <w:color w:val="800080"/>
      <w:u w:val="single"/>
    </w:rPr>
  </w:style>
  <w:style w:type="paragraph" w:customStyle="1" w:styleId="font5">
    <w:name w:val="font5"/>
    <w:basedOn w:val="a"/>
    <w:rsid w:val="00F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a"/>
    <w:rsid w:val="00F504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F504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F504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504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7">
    <w:name w:val="xl67"/>
    <w:basedOn w:val="a"/>
    <w:rsid w:val="00F504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8">
    <w:name w:val="xl68"/>
    <w:basedOn w:val="a"/>
    <w:rsid w:val="00F504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F5041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0">
    <w:name w:val="xl70"/>
    <w:basedOn w:val="a"/>
    <w:rsid w:val="00F504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1">
    <w:name w:val="xl71"/>
    <w:basedOn w:val="a"/>
    <w:rsid w:val="00F504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2">
    <w:name w:val="xl72"/>
    <w:basedOn w:val="a"/>
    <w:rsid w:val="00F504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3">
    <w:name w:val="xl73"/>
    <w:basedOn w:val="a"/>
    <w:rsid w:val="00F5041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4">
    <w:name w:val="xl74"/>
    <w:basedOn w:val="a"/>
    <w:rsid w:val="00F504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5">
    <w:name w:val="xl75"/>
    <w:basedOn w:val="a"/>
    <w:rsid w:val="00F5041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6">
    <w:name w:val="xl76"/>
    <w:basedOn w:val="a"/>
    <w:rsid w:val="00F5041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7">
    <w:name w:val="xl77"/>
    <w:basedOn w:val="a"/>
    <w:rsid w:val="00F5041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30</cp:revision>
  <cp:lastPrinted>2023-11-27T09:13:00Z</cp:lastPrinted>
  <dcterms:created xsi:type="dcterms:W3CDTF">2023-11-23T03:21:00Z</dcterms:created>
  <dcterms:modified xsi:type="dcterms:W3CDTF">2025-01-28T03:36:00Z</dcterms:modified>
</cp:coreProperties>
</file>