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264D40" w:rsidRPr="00BE6D6E" w:rsidRDefault="001B12D8" w:rsidP="001B12D8">
      <w:pPr>
        <w:spacing w:line="360" w:lineRule="auto"/>
        <w:jc w:val="center"/>
        <w:rPr>
          <w:sz w:val="28"/>
          <w:szCs w:val="28"/>
        </w:rPr>
      </w:pPr>
      <w:r w:rsidRPr="001B12D8">
        <w:rPr>
          <w:sz w:val="28"/>
          <w:szCs w:val="28"/>
        </w:rPr>
        <w:t xml:space="preserve">Сто двадцать </w:t>
      </w:r>
      <w:r>
        <w:rPr>
          <w:sz w:val="28"/>
          <w:szCs w:val="28"/>
        </w:rPr>
        <w:t>второе</w:t>
      </w:r>
      <w:r w:rsidRPr="001B12D8">
        <w:rPr>
          <w:sz w:val="28"/>
          <w:szCs w:val="28"/>
        </w:rPr>
        <w:t xml:space="preserve"> заседание  четвертого  созыва</w:t>
      </w: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45EB" w:rsidRPr="002F6ECB" w:rsidRDefault="006245EB" w:rsidP="006245E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6245EB" w:rsidP="00051647">
      <w:pPr>
        <w:pStyle w:val="2"/>
        <w:jc w:val="left"/>
        <w:rPr>
          <w:szCs w:val="28"/>
        </w:rPr>
      </w:pPr>
      <w:r>
        <w:rPr>
          <w:szCs w:val="28"/>
        </w:rPr>
        <w:t>О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_______</w:t>
      </w:r>
      <w:r w:rsidR="003E681E">
        <w:rPr>
          <w:szCs w:val="28"/>
        </w:rPr>
        <w:t xml:space="preserve"> 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1B12D8">
        <w:rPr>
          <w:szCs w:val="28"/>
        </w:rPr>
        <w:t>268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1B12D8">
            <w:pPr>
              <w:ind w:firstLine="284"/>
              <w:jc w:val="both"/>
            </w:pPr>
          </w:p>
          <w:p w:rsidR="003802C0" w:rsidRPr="00AE0A3E" w:rsidRDefault="003A1E5F" w:rsidP="001B12D8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</w:t>
            </w:r>
            <w:r w:rsidR="003E681E">
              <w:rPr>
                <w:color w:val="000000"/>
                <w:sz w:val="28"/>
                <w:szCs w:val="28"/>
              </w:rPr>
              <w:t>мской области от 25 декабря 2024 года №243</w:t>
            </w:r>
            <w:r w:rsidR="003802C0">
              <w:rPr>
                <w:color w:val="000000"/>
                <w:sz w:val="28"/>
                <w:szCs w:val="28"/>
              </w:rPr>
              <w:t xml:space="preserve"> «О бюджете Голубовс</w:t>
            </w:r>
            <w:r w:rsidR="003E681E">
              <w:rPr>
                <w:color w:val="000000"/>
                <w:sz w:val="28"/>
                <w:szCs w:val="28"/>
              </w:rPr>
              <w:t>кого сельского поселения на 2025 год и на плановый период 2026</w:t>
            </w:r>
            <w:r w:rsidR="003802C0">
              <w:rPr>
                <w:color w:val="000000"/>
                <w:sz w:val="28"/>
                <w:szCs w:val="28"/>
              </w:rPr>
              <w:t xml:space="preserve"> и</w:t>
            </w:r>
            <w:r w:rsidR="003E681E">
              <w:rPr>
                <w:color w:val="000000"/>
                <w:sz w:val="28"/>
                <w:szCs w:val="28"/>
              </w:rPr>
              <w:t xml:space="preserve"> 2027</w:t>
            </w:r>
            <w:r w:rsidR="003802C0">
              <w:rPr>
                <w:color w:val="000000"/>
                <w:sz w:val="28"/>
                <w:szCs w:val="28"/>
              </w:rPr>
              <w:t xml:space="preserve">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1B12D8">
      <w:pPr>
        <w:ind w:firstLine="284"/>
        <w:rPr>
          <w:vanish/>
        </w:rPr>
      </w:pPr>
    </w:p>
    <w:p w:rsidR="00EA0DB4" w:rsidRDefault="00EA0DB4" w:rsidP="001B12D8">
      <w:pPr>
        <w:ind w:firstLine="284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  <w:r w:rsidR="001B12D8">
        <w:rPr>
          <w:color w:val="000000"/>
          <w:sz w:val="28"/>
          <w:szCs w:val="28"/>
        </w:rPr>
        <w:t xml:space="preserve"> Седельниковского муниципального района Омской области </w:t>
      </w:r>
    </w:p>
    <w:p w:rsidR="00EA0DB4" w:rsidRDefault="00EA0DB4" w:rsidP="001B12D8">
      <w:pPr>
        <w:ind w:firstLine="284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EA0DB4" w:rsidRDefault="00EA0DB4" w:rsidP="001B12D8">
      <w:pPr>
        <w:ind w:firstLine="284"/>
        <w:jc w:val="both"/>
      </w:pPr>
      <w:r>
        <w:rPr>
          <w:color w:val="000000"/>
          <w:sz w:val="28"/>
          <w:szCs w:val="28"/>
        </w:rPr>
        <w:t xml:space="preserve">1.       Внести </w:t>
      </w:r>
      <w:r w:rsidR="003E681E">
        <w:rPr>
          <w:color w:val="000000"/>
          <w:sz w:val="28"/>
          <w:szCs w:val="28"/>
        </w:rPr>
        <w:t>в Решение Совета Голубовского сельского поселения Седельниковского муниципального района Омской области от 25 декабря 2024 года №243 «О бюджете Голубовского сельского поселения на 2025 год и на плановый период 2026 и 2027 годов (второе чтение)</w:t>
      </w:r>
      <w:r w:rsidR="001B12D8">
        <w:rPr>
          <w:color w:val="000000"/>
          <w:sz w:val="28"/>
          <w:szCs w:val="28"/>
        </w:rPr>
        <w:t xml:space="preserve"> следующее изменение</w:t>
      </w:r>
      <w:r>
        <w:rPr>
          <w:color w:val="000000"/>
          <w:sz w:val="28"/>
          <w:szCs w:val="28"/>
        </w:rPr>
        <w:t>: </w:t>
      </w:r>
    </w:p>
    <w:p w:rsidR="00EA0DB4" w:rsidRDefault="00EA0DB4" w:rsidP="001B12D8">
      <w:pPr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текстовую часть статьи </w:t>
      </w:r>
      <w:r w:rsidR="001B12D8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изложить в следующей редакции:</w:t>
      </w:r>
    </w:p>
    <w:p w:rsidR="003E681E" w:rsidRDefault="003E681E" w:rsidP="001B12D8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FB514E" w:rsidRDefault="00FB514E" w:rsidP="001B12D8">
      <w:pPr>
        <w:ind w:firstLine="284"/>
        <w:jc w:val="both"/>
      </w:pPr>
      <w:r>
        <w:rPr>
          <w:b/>
          <w:bCs/>
          <w:color w:val="000000"/>
          <w:sz w:val="28"/>
          <w:szCs w:val="28"/>
        </w:rPr>
        <w:t>«</w:t>
      </w:r>
      <w:r w:rsidR="001B12D8">
        <w:t xml:space="preserve"> </w:t>
      </w:r>
      <w:r>
        <w:rPr>
          <w:color w:val="000000"/>
          <w:sz w:val="28"/>
          <w:szCs w:val="28"/>
        </w:rPr>
        <w:t>Статья 8. Авансирование расходных обязательств получателей средств местного бюджета</w:t>
      </w:r>
    </w:p>
    <w:p w:rsidR="00FB514E" w:rsidRDefault="00FB514E" w:rsidP="001B12D8">
      <w:pPr>
        <w:ind w:firstLine="284"/>
        <w:jc w:val="both"/>
      </w:pP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 100 процентов включительно суммы муниципальных контракта (контракта (договора)), но не более лимитов бюджетных обязательств, доведенных на 2023 год, по муниципальным контрактам (контрактам (договорам)):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lastRenderedPageBreak/>
        <w:t>4) о приобретении горюче-смазочных материалов;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FB514E" w:rsidRDefault="00FB514E" w:rsidP="001B12D8">
      <w:pPr>
        <w:ind w:firstLine="284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FB514E" w:rsidRPr="00E31A65" w:rsidRDefault="00FB514E" w:rsidP="001B12D8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13) о приобретении технически сложного научного, учебного, медицинского, иного оборудования, медикаментов (по согласованию с </w:t>
      </w:r>
      <w:r w:rsidRPr="00E31A65">
        <w:rPr>
          <w:color w:val="000000"/>
          <w:sz w:val="28"/>
          <w:szCs w:val="28"/>
        </w:rPr>
        <w:t>главным распорядителем средств местного бюджета);</w:t>
      </w:r>
    </w:p>
    <w:p w:rsidR="00FB514E" w:rsidRPr="00E31A65" w:rsidRDefault="00FB514E" w:rsidP="001B12D8">
      <w:pPr>
        <w:ind w:firstLine="284"/>
        <w:jc w:val="both"/>
        <w:rPr>
          <w:color w:val="000000"/>
          <w:sz w:val="28"/>
          <w:szCs w:val="28"/>
        </w:rPr>
      </w:pPr>
      <w:r w:rsidRPr="00E31A65">
        <w:rPr>
          <w:color w:val="000000"/>
          <w:sz w:val="28"/>
          <w:szCs w:val="28"/>
        </w:rPr>
        <w:t>14) о размещении информации в печатных изданиях</w:t>
      </w:r>
      <w:r w:rsidR="001B12D8" w:rsidRPr="00E31A65">
        <w:rPr>
          <w:color w:val="000000"/>
          <w:sz w:val="28"/>
          <w:szCs w:val="28"/>
        </w:rPr>
        <w:t>;</w:t>
      </w:r>
    </w:p>
    <w:p w:rsidR="001B12D8" w:rsidRPr="00E31A65" w:rsidRDefault="00CC71A9" w:rsidP="001B12D8">
      <w:pPr>
        <w:ind w:firstLine="284"/>
        <w:jc w:val="both"/>
        <w:rPr>
          <w:color w:val="000000"/>
          <w:sz w:val="28"/>
          <w:szCs w:val="28"/>
        </w:rPr>
      </w:pPr>
      <w:r w:rsidRPr="00E31A65">
        <w:rPr>
          <w:color w:val="000000"/>
          <w:sz w:val="28"/>
          <w:szCs w:val="28"/>
        </w:rPr>
        <w:t>15)</w:t>
      </w:r>
      <w:r w:rsidR="001B12D8" w:rsidRPr="00E31A65">
        <w:rPr>
          <w:color w:val="000000"/>
          <w:sz w:val="28"/>
          <w:szCs w:val="28"/>
        </w:rPr>
        <w:t>лабораторно-инструментальные исследования в рамках производственного контроля.</w:t>
      </w:r>
    </w:p>
    <w:p w:rsidR="00E31A65" w:rsidRPr="00E31A65" w:rsidRDefault="00E31A65" w:rsidP="00E31A65">
      <w:pPr>
        <w:ind w:firstLine="420"/>
        <w:jc w:val="both"/>
        <w:rPr>
          <w:sz w:val="28"/>
          <w:szCs w:val="28"/>
        </w:rPr>
      </w:pPr>
      <w:r w:rsidRPr="00E31A65"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E31A65" w:rsidRPr="00E31A65" w:rsidRDefault="00E31A65" w:rsidP="00E31A65">
      <w:pPr>
        <w:ind w:firstLine="420"/>
        <w:jc w:val="both"/>
        <w:rPr>
          <w:sz w:val="28"/>
          <w:szCs w:val="28"/>
        </w:rPr>
      </w:pPr>
      <w:r w:rsidRPr="00E31A65"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  <w:r>
        <w:rPr>
          <w:color w:val="000000"/>
          <w:sz w:val="28"/>
          <w:szCs w:val="28"/>
        </w:rPr>
        <w:t>».</w:t>
      </w:r>
    </w:p>
    <w:p w:rsidR="001B12D8" w:rsidRPr="001B12D8" w:rsidRDefault="001B12D8" w:rsidP="00E31A65">
      <w:pPr>
        <w:jc w:val="both"/>
      </w:pPr>
    </w:p>
    <w:p w:rsidR="001B12D8" w:rsidRPr="00E31A65" w:rsidRDefault="00EA0DB4" w:rsidP="00E31A65">
      <w:pPr>
        <w:ind w:firstLine="284"/>
        <w:jc w:val="both"/>
      </w:pPr>
      <w:r>
        <w:rPr>
          <w:color w:val="000000"/>
          <w:sz w:val="28"/>
          <w:szCs w:val="28"/>
        </w:rPr>
        <w:t xml:space="preserve">2. Опубликовать настоящее решение в </w:t>
      </w:r>
      <w:r w:rsidR="001B12D8">
        <w:rPr>
          <w:color w:val="000000"/>
          <w:sz w:val="28"/>
          <w:szCs w:val="28"/>
        </w:rPr>
        <w:t>«В</w:t>
      </w:r>
      <w:r>
        <w:rPr>
          <w:color w:val="000000"/>
          <w:sz w:val="28"/>
          <w:szCs w:val="28"/>
        </w:rPr>
        <w:t>естнике Голубовского сельского поселения</w:t>
      </w:r>
      <w:r w:rsidR="001B12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разместить на официальном сайте в сети Интернет</w:t>
      </w:r>
    </w:p>
    <w:p w:rsidR="001B12D8" w:rsidRDefault="001B12D8" w:rsidP="001B12D8">
      <w:pPr>
        <w:ind w:firstLine="284"/>
        <w:jc w:val="both"/>
        <w:rPr>
          <w:color w:val="000000"/>
          <w:sz w:val="28"/>
          <w:szCs w:val="28"/>
        </w:rPr>
      </w:pPr>
    </w:p>
    <w:p w:rsidR="00EA0DB4" w:rsidRDefault="00EA0DB4" w:rsidP="001B12D8">
      <w:pPr>
        <w:ind w:firstLine="284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1B12D8">
      <w:pPr>
        <w:ind w:firstLine="284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1B12D8" w:rsidRDefault="001B12D8" w:rsidP="00E31A65">
      <w:pPr>
        <w:jc w:val="both"/>
        <w:rPr>
          <w:color w:val="000000"/>
          <w:sz w:val="28"/>
          <w:szCs w:val="28"/>
        </w:rPr>
      </w:pPr>
    </w:p>
    <w:p w:rsidR="00EA0DB4" w:rsidRDefault="003E681E" w:rsidP="001B12D8">
      <w:pPr>
        <w:ind w:firstLine="284"/>
        <w:jc w:val="both"/>
      </w:pPr>
      <w:r>
        <w:rPr>
          <w:color w:val="000000"/>
          <w:sz w:val="28"/>
          <w:szCs w:val="28"/>
        </w:rPr>
        <w:t>И.о. Главы</w:t>
      </w:r>
      <w:r w:rsidR="00EA0DB4">
        <w:rPr>
          <w:color w:val="000000"/>
          <w:sz w:val="28"/>
          <w:szCs w:val="28"/>
        </w:rPr>
        <w:t xml:space="preserve"> Голубовского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="00EA0DB4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Пугачёв Д.В. </w:t>
      </w:r>
    </w:p>
    <w:p w:rsidR="002F6CCC" w:rsidRPr="001B12D8" w:rsidRDefault="001B12D8" w:rsidP="001B12D8">
      <w:pPr>
        <w:ind w:firstLine="284"/>
        <w:jc w:val="both"/>
        <w:sectPr w:rsidR="002F6CCC" w:rsidRPr="001B12D8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lastRenderedPageBreak/>
        <w:t>с</w:t>
      </w:r>
      <w:r w:rsidR="00EA0DB4">
        <w:rPr>
          <w:color w:val="000000"/>
          <w:sz w:val="28"/>
          <w:szCs w:val="28"/>
        </w:rPr>
        <w:t>ельского</w:t>
      </w:r>
      <w:r>
        <w:rPr>
          <w:color w:val="000000"/>
          <w:sz w:val="28"/>
          <w:szCs w:val="28"/>
        </w:rPr>
        <w:t> </w:t>
      </w:r>
      <w:r w:rsidR="00EA0DB4">
        <w:rPr>
          <w:color w:val="000000"/>
          <w:sz w:val="28"/>
          <w:szCs w:val="28"/>
        </w:rPr>
        <w:t>поселения                                                                  </w:t>
      </w:r>
    </w:p>
    <w:p w:rsidR="00E40E6F" w:rsidRPr="00DA5C4C" w:rsidRDefault="00E40E6F" w:rsidP="001B12D8"/>
    <w:sectPr w:rsidR="00E40E6F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A6" w:rsidRDefault="00BD63A6">
      <w:r>
        <w:separator/>
      </w:r>
    </w:p>
  </w:endnote>
  <w:endnote w:type="continuationSeparator" w:id="1">
    <w:p w:rsidR="00BD63A6" w:rsidRDefault="00BD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A6" w:rsidRDefault="00BD63A6">
      <w:r>
        <w:separator/>
      </w:r>
    </w:p>
  </w:footnote>
  <w:footnote w:type="continuationSeparator" w:id="1">
    <w:p w:rsidR="00BD63A6" w:rsidRDefault="00BD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12D8"/>
    <w:rsid w:val="001B4BF1"/>
    <w:rsid w:val="001C430B"/>
    <w:rsid w:val="001D3242"/>
    <w:rsid w:val="001D57E0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26D"/>
    <w:rsid w:val="004F0909"/>
    <w:rsid w:val="0050199C"/>
    <w:rsid w:val="005025A5"/>
    <w:rsid w:val="00514410"/>
    <w:rsid w:val="005265AE"/>
    <w:rsid w:val="0052713A"/>
    <w:rsid w:val="0052767A"/>
    <w:rsid w:val="00533F9E"/>
    <w:rsid w:val="005343B9"/>
    <w:rsid w:val="00534662"/>
    <w:rsid w:val="00542F3E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47EF"/>
    <w:rsid w:val="00600DEA"/>
    <w:rsid w:val="00607AF8"/>
    <w:rsid w:val="006106CA"/>
    <w:rsid w:val="006245EB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0F27"/>
    <w:rsid w:val="00694B24"/>
    <w:rsid w:val="00697DEF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52D0"/>
    <w:rsid w:val="00867486"/>
    <w:rsid w:val="0087228D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233D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D63A6"/>
    <w:rsid w:val="00BE091F"/>
    <w:rsid w:val="00BE14EF"/>
    <w:rsid w:val="00BE2F1C"/>
    <w:rsid w:val="00BE61C0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3140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C71A9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DF58E6"/>
    <w:rsid w:val="00E038FA"/>
    <w:rsid w:val="00E24DDF"/>
    <w:rsid w:val="00E26607"/>
    <w:rsid w:val="00E31A65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E7501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109</cp:revision>
  <cp:lastPrinted>2025-03-19T02:52:00Z</cp:lastPrinted>
  <dcterms:created xsi:type="dcterms:W3CDTF">2016-01-25T03:21:00Z</dcterms:created>
  <dcterms:modified xsi:type="dcterms:W3CDTF">2025-03-19T03:05:00Z</dcterms:modified>
</cp:coreProperties>
</file>