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051647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051647">
      <w:pPr>
        <w:jc w:val="center"/>
        <w:rPr>
          <w:sz w:val="28"/>
          <w:szCs w:val="28"/>
        </w:rPr>
      </w:pPr>
    </w:p>
    <w:p w:rsidR="00FB2CFB" w:rsidRDefault="00FB2CFB" w:rsidP="00FB2C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 двадцать </w:t>
      </w:r>
      <w:r w:rsidR="002408CF">
        <w:rPr>
          <w:sz w:val="28"/>
          <w:szCs w:val="28"/>
        </w:rPr>
        <w:t>четвертое</w:t>
      </w:r>
      <w:r>
        <w:rPr>
          <w:sz w:val="28"/>
          <w:szCs w:val="28"/>
        </w:rPr>
        <w:t xml:space="preserve"> заседание  четвертого  созыва</w:t>
      </w:r>
    </w:p>
    <w:p w:rsidR="00F06A77" w:rsidRDefault="00F06A77" w:rsidP="00051647">
      <w:pPr>
        <w:rPr>
          <w:sz w:val="28"/>
          <w:szCs w:val="28"/>
        </w:rPr>
      </w:pPr>
    </w:p>
    <w:p w:rsidR="00264D40" w:rsidRPr="00BE6D6E" w:rsidRDefault="00264D40" w:rsidP="00051647">
      <w:pPr>
        <w:rPr>
          <w:sz w:val="28"/>
          <w:szCs w:val="28"/>
        </w:rPr>
      </w:pPr>
    </w:p>
    <w:p w:rsidR="006471D6" w:rsidRDefault="006471D6" w:rsidP="00051647">
      <w:pPr>
        <w:rPr>
          <w:sz w:val="28"/>
          <w:szCs w:val="28"/>
        </w:rPr>
      </w:pPr>
    </w:p>
    <w:p w:rsidR="006471D6" w:rsidRDefault="006471D6" w:rsidP="0005164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26DA1" w:rsidRPr="002F6ECB" w:rsidRDefault="00B26DA1" w:rsidP="00B26DA1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564DEF" w:rsidP="00051647">
      <w:pPr>
        <w:pStyle w:val="2"/>
        <w:jc w:val="left"/>
        <w:rPr>
          <w:szCs w:val="28"/>
        </w:rPr>
      </w:pPr>
      <w:r>
        <w:rPr>
          <w:szCs w:val="28"/>
        </w:rPr>
        <w:t>От «</w:t>
      </w:r>
      <w:r w:rsidR="00B26DA1">
        <w:rPr>
          <w:szCs w:val="28"/>
        </w:rPr>
        <w:t>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B26DA1">
        <w:rPr>
          <w:szCs w:val="28"/>
        </w:rPr>
        <w:t>_____</w:t>
      </w:r>
      <w:r w:rsidR="003E681E">
        <w:rPr>
          <w:szCs w:val="28"/>
        </w:rPr>
        <w:t xml:space="preserve"> </w:t>
      </w:r>
      <w:r w:rsidR="00FF68E1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3E681E">
        <w:rPr>
          <w:szCs w:val="28"/>
        </w:rPr>
        <w:t>2025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2408CF">
        <w:rPr>
          <w:szCs w:val="28"/>
        </w:rPr>
        <w:t>270</w:t>
      </w:r>
    </w:p>
    <w:p w:rsidR="006471D6" w:rsidRDefault="006471D6" w:rsidP="00051647">
      <w:pPr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051647">
      <w:pPr>
        <w:jc w:val="both"/>
        <w:rPr>
          <w:sz w:val="28"/>
          <w:szCs w:val="28"/>
        </w:rPr>
      </w:pPr>
    </w:p>
    <w:tbl>
      <w:tblPr>
        <w:tblOverlap w:val="never"/>
        <w:tblW w:w="9640" w:type="dxa"/>
        <w:tblInd w:w="-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40"/>
      </w:tblGrid>
      <w:tr w:rsidR="003802C0" w:rsidTr="003A1E5F">
        <w:trPr>
          <w:trHeight w:val="1810"/>
        </w:trPr>
        <w:tc>
          <w:tcPr>
            <w:tcW w:w="9640" w:type="dxa"/>
            <w:tcMar>
              <w:top w:w="0" w:type="dxa"/>
              <w:left w:w="0" w:type="dxa"/>
              <w:bottom w:w="560" w:type="dxa"/>
              <w:right w:w="0" w:type="dxa"/>
            </w:tcMar>
          </w:tcPr>
          <w:p w:rsidR="003802C0" w:rsidRDefault="003802C0" w:rsidP="00E40E6F">
            <w:pPr>
              <w:ind w:firstLine="284"/>
              <w:jc w:val="both"/>
            </w:pPr>
          </w:p>
          <w:p w:rsidR="003802C0" w:rsidRPr="00AE0A3E" w:rsidRDefault="003A1E5F" w:rsidP="00E40E6F">
            <w:pPr>
              <w:ind w:firstLine="284"/>
              <w:jc w:val="both"/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3802C0">
              <w:rPr>
                <w:color w:val="000000"/>
                <w:sz w:val="28"/>
                <w:szCs w:val="28"/>
              </w:rPr>
              <w:t>О внесении изменений в Решение Совета Голубовского сельского поселения Седельниковского муниципального района О</w:t>
            </w:r>
            <w:r w:rsidR="003E681E">
              <w:rPr>
                <w:color w:val="000000"/>
                <w:sz w:val="28"/>
                <w:szCs w:val="28"/>
              </w:rPr>
              <w:t>мской области от 25 декабря 2024 года №243</w:t>
            </w:r>
            <w:r w:rsidR="003802C0">
              <w:rPr>
                <w:color w:val="000000"/>
                <w:sz w:val="28"/>
                <w:szCs w:val="28"/>
              </w:rPr>
              <w:t xml:space="preserve"> «О бюджете Голубовс</w:t>
            </w:r>
            <w:r w:rsidR="003E681E">
              <w:rPr>
                <w:color w:val="000000"/>
                <w:sz w:val="28"/>
                <w:szCs w:val="28"/>
              </w:rPr>
              <w:t>кого сельского поселения на 2025 год и на плановый период 2026</w:t>
            </w:r>
            <w:r w:rsidR="003802C0">
              <w:rPr>
                <w:color w:val="000000"/>
                <w:sz w:val="28"/>
                <w:szCs w:val="28"/>
              </w:rPr>
              <w:t xml:space="preserve"> и</w:t>
            </w:r>
            <w:r w:rsidR="003E681E">
              <w:rPr>
                <w:color w:val="000000"/>
                <w:sz w:val="28"/>
                <w:szCs w:val="28"/>
              </w:rPr>
              <w:t xml:space="preserve"> 2027</w:t>
            </w:r>
            <w:r w:rsidR="003802C0">
              <w:rPr>
                <w:color w:val="000000"/>
                <w:sz w:val="28"/>
                <w:szCs w:val="28"/>
              </w:rPr>
              <w:t xml:space="preserve"> годов (второе чтение</w:t>
            </w:r>
            <w:r w:rsidR="00AE0A3E">
              <w:rPr>
                <w:color w:val="000000"/>
                <w:sz w:val="28"/>
                <w:szCs w:val="28"/>
              </w:rPr>
              <w:t>)</w:t>
            </w:r>
          </w:p>
        </w:tc>
      </w:tr>
    </w:tbl>
    <w:p w:rsidR="003802C0" w:rsidRDefault="003802C0" w:rsidP="00E40E6F">
      <w:pPr>
        <w:ind w:firstLine="284"/>
        <w:rPr>
          <w:vanish/>
        </w:rPr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>На основании Положения о бюджетном процессе Голубовского сельского поселения Седельниковского муниципального района Омской области, руководствуясь Уставом Голубовского сельского поселения, Совет Голубовского сельского поселения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41550D" w:rsidRDefault="0041550D" w:rsidP="00EA0DB4">
      <w:pPr>
        <w:ind w:firstLine="420"/>
        <w:jc w:val="both"/>
      </w:pPr>
    </w:p>
    <w:p w:rsidR="00EA0DB4" w:rsidRDefault="00EA0DB4" w:rsidP="00EA0DB4">
      <w:pPr>
        <w:ind w:firstLine="420"/>
        <w:jc w:val="both"/>
      </w:pPr>
      <w:r>
        <w:rPr>
          <w:color w:val="000000"/>
          <w:sz w:val="28"/>
          <w:szCs w:val="28"/>
        </w:rPr>
        <w:t xml:space="preserve">1.       Внести </w:t>
      </w:r>
      <w:r w:rsidR="003E681E">
        <w:rPr>
          <w:color w:val="000000"/>
          <w:sz w:val="28"/>
          <w:szCs w:val="28"/>
        </w:rPr>
        <w:t>в Решение Совета Голубовского сельского поселения Седельниковского муниципального района Омской области от 25 декабря 2024 года №243 «О бюджете Голубовского сельского поселения на 2025 год и на плановый период 2026 и 2027 годов (второе чтение)</w:t>
      </w:r>
      <w:r w:rsidR="004155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 </w:t>
      </w:r>
    </w:p>
    <w:p w:rsidR="00EA0DB4" w:rsidRDefault="00EA0DB4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текстовую часть статьи 1 по статью 9 изложить в следующей редакции:</w:t>
      </w:r>
    </w:p>
    <w:p w:rsidR="003E681E" w:rsidRDefault="003E681E" w:rsidP="00EA0DB4">
      <w:pPr>
        <w:ind w:firstLine="420"/>
        <w:jc w:val="both"/>
        <w:rPr>
          <w:b/>
          <w:bCs/>
          <w:color w:val="000000"/>
          <w:sz w:val="28"/>
          <w:szCs w:val="28"/>
        </w:rPr>
      </w:pPr>
    </w:p>
    <w:p w:rsidR="0041550D" w:rsidRDefault="00FB514E" w:rsidP="0041550D">
      <w:pPr>
        <w:ind w:firstLine="420"/>
        <w:jc w:val="both"/>
      </w:pPr>
      <w:r>
        <w:rPr>
          <w:b/>
          <w:bCs/>
          <w:color w:val="000000"/>
          <w:sz w:val="28"/>
          <w:szCs w:val="28"/>
        </w:rPr>
        <w:t>«</w:t>
      </w:r>
      <w:r w:rsidR="0041550D">
        <w:rPr>
          <w:color w:val="000000"/>
          <w:sz w:val="28"/>
          <w:szCs w:val="28"/>
        </w:rPr>
        <w:t>О бюджете Голубовского сельского поселения Седельниковского муниципального района Омской области на 2025 год и на плановый период 2026 и 2027 годов (второе чтение)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1. Основные характеристики бюджета Голубовского сельского поселенияСедельниковского муниципального района Омской области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1.Утвердить основные характеристики бюджета Голубовского сельского поселения Седельниковского муниципального района Омской области (далее – местный бюджет) на 2025 год: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1) общий объем доходов местного бюджета в сумме 6 052 999,21 рубля;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в сумме 6 332 098,96 рубля;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бюджета, равный 279 099,75 рублей.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общий объем доходов местного бюджета на 2026 год в сумме 2 477 467,06 рублей и на 2027 год в сумме 2 678 325,05 рубля;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общий объем расходов местного бюджета на 2026 год в сумме 2 477 467,06 рублей, в том числе условно утвержденные расходы в сумме 60 280,00рублей, и на 2027 год в сумме 2 678 325,05 рубля, в том числе условно утвержденные расходы в 130 480,00рублей;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дефицит местного бюджета на 2026 год в размере 0,00 руб. и на 2027 год в размере 0,00 руб.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2. Администрирование доходов местного бюджета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 Доходы местного бюджета в 2025 году и в плановом периоде 2026 и 2027годов формируются за счет: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налоговых доходов от федеральных и местных налогов и сборов,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 Российской Федерации;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неналоговых доходов;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безвозмездных поступлений.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Утвердить прогноз поступлений налоговых и неналоговых доходов местного бюджетана 2025 год и на плановый период 2026 и 2027 годов согласно приложению № 1 к настоящему решению.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3. Утвердить безвозмездные поступления в местный бюджет на 2025 год и на плановый период 2026 и 2027 годов год согласно приложению № 2 к настоящему решению.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3. Бюджетные ассигнования местного бюджета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 Утвердить общий объем бюджетных ассигнований местного бюджета, направляемых на исполнение публичных нормативных обязательств на 2025 год и на плановый период 2026 и 2027 годов равный нулю.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№ 3 к настоящему решению;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2)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бюджетовна 2025 год и на плановый период 2026 и 2027 годов согласно приложению №4 к настоящему решению;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ведомственную структуру расходов местного бюджета на 2025 год и на плановый период 2026 и 2027 годов согласно приложению № 5 к настоящему решению.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4) объём бюджетных ассигнований дорожного фонда Голубовского сельского поселения на 2025 год в размере 722 400,00 рублей, в 2026 году в сумме 699 300,00рублей и в 2027 году 893 400,00рублей.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3. Создать в местном бюджете резервный фонд администрации Голубовского сельского поселения на 2025 год в размере 500,00 рублей, на 2026 год в сумме 500,00 рублей и на 2027 год 500,00 рублей.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Использование бюджетных ассигнований резервного фонда администрации Голубовского сельского поселения осуществляется в порядке, установленном администрацией Голубовского сельского поселения.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4. Установить, что в случае сокращения в 2025 году и в плановом периоде 2026 и 2027 годов поступлений доходов в местный бюджет расходами местного бюджета, подлежащими финансированию в полном объеме в пределах средств, предусмотренных в местном бюджете на 2025 год и на плановый период 2026 и 2027 годов на эти цели, являются: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оплата труда;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начисления на оплату труда;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оплата коммунальных услуг.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4. Особенности использования бюджетных ассигнований по обеспечению деятельности органов местного самоуправления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Не допускается увеличение в 2025 году и в плановом периоде 2026 и 2027 годов численности муниципальных служащих Голубовского сельского поселения, за исключением случаев, связанных с увеличением объема полномочий органов местного самоуправления Голубовского сельского поселения, обусловленных изменением законодательства.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5. Управление муниципальным долгом Голубовского сельского поселения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 Установить: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 xml:space="preserve">1) верхний предел муниципального внутреннего долга Голубовского сельского поселения на 1 января 2026 года в размере 0,00 рублей, в том числе верхний предел долга по муниципальным гарантиям в валюте Российской </w:t>
      </w:r>
      <w:r>
        <w:rPr>
          <w:color w:val="000000"/>
          <w:sz w:val="28"/>
          <w:szCs w:val="28"/>
        </w:rPr>
        <w:lastRenderedPageBreak/>
        <w:t>Федерации поселения – 0,00 рублей, на 1 января 2027 года в размере 0,00 рублей, в том числе верхний предел долга по муниципальным гарантиям в валюте Российской Федерации поселения– 0,00 рублей, на 1 января 2028 года в размере 0,00рублей,в том числе верхний предел долга по муниципальным гарантиям в валюте Российской Федерации поселения– 0,00 рублей.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объем расходов на обслуживание муниципального долга Голубовского сельского поселения в 2025 году в сумме 0,00 рублей, в 2026 году в сумме 0,00 рублей и в 2027 году в сумме 0,00 рублей.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Утвердить: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источники финансирования дефицита местного бюджета на 2025 год и на плановый период 2026 и 2027годов согласно приложению № 6 к настоящему решению;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программу муниципальных внутренних заимствований Голубовского сельского поселения Седельниковского муниципального района Омской области на 2025 год и на плановый период 2026 и 2027 годов согласно приложению №7.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3. Муниципальные гарантии Голубовского сельского поселения в 2025 году и в плановом периоде 2026 и 2027 годов не предоставляются.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4. Муниципальные внешние заимствования Голубовского сельского поселения в 2025 году и в плановом периоде 2026 и 2027 годов не осуществляются.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6. Межбюджетные трансферты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в 2025 году в сумме 5 056 381,89 рубля, в 2026 году в сумме 1 499 375,32 рублей и в 2027 году в сумме 1 501 769,32 рубля, в том числе: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- дотации бюджетам сельских поселений на выравнивание бюджетной обеспеченности в 2025 году в сумме 1 759 397,95 рублей, в 2026 году в сумме 1 433 009,32 рублей и в 2027 году в сумме 1 433 009,32 рублей;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- субсидии бюджетам бюджетной системы Российской Федерации в 2025 году в сумме 1 170 314,67 рублей, в 2026 году в сумме 0,00 рублей и в 2027 году в сумме 0,00 рублей;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в 2025 году в сумме 60 642,00 рублей, в 2026 году в сумме 66 366,00 рублей и в 2027 году в сумме 68 760,00,00 рублей;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- иные межбюджетные трансферты, передаваемые бюджетам в 2025 году в сумме 293 467,00 рублей, в 2026 году в сумме 0,00 рублей и в 2027 году в сумме 0,00 рублей;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- прочие межбюджетные трансферты, передаваемые бюджетам в 2025 году в сумме 1 772 560,27 рублей, в 2026 году в сумме 0,00 рублей и в 2027 году в сумме 0,00 рублей.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7. Особенности погашения просроченной кредиторской задолженности главного распорядителя средств местного бюджета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В целях повышения эффективности использования средств местного бюджета установить, что главный распорядитель средств местного бюджета осуществляют погашение просроченной кредиторской задолженности, образовавшейся по состоянию на 01 января 2025 года, в пределах утвержденных бюджетных ассигнований,предусмотренных в ведомственной структуре расходов местного бюджета на 2025 год.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8. Авансирование расходных обязательств получателей средств местного бюджета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 Установить, что получатели средств местного бюджета при заключении муниципальных контрактов (контрактов (договоров)) на поставки товаров, выполнение работ, оказание услуг вправе предусматривать (если иное не установлено законодательством) авансовые платежи в размере до 100 процентов включительно суммы муниципальных контракта (контракта (договора)), но не более лимитов бюджетных обязательств, доведенных на 2023 год, по муниципальным контрактам (контрактам (договорам)):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1) об оказании услуг связи;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2) о подписке на печатные издания и (или) об их приобретении;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3) об обучении на курсах повышения квалификации;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4) о приобретении горюче-смазочных материалов;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5) о приобретении авиа- и железнодорожных билетов, билетов для проезда городским и пригородным транспортом;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6) об оказании услуг по страхованию имущества и гражданской ответственности;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7) о проведении экспертизы проектной документации и результатов инженерных изысканий;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8)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9) об оказании услуг по ремонту, техническому обслуживанию автотранспорта, включая шиномонтажные работы;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10) об уплате членских взносов;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11) о приобретении электроматериалов и электрооборудования;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12) аренды транспортных средств;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13) о приобретении технически сложного научного, учебного, медицинского, иного оборудования, медикаментов (по согласованию с главным распорядителем средств местного бюджета);</w:t>
      </w:r>
    </w:p>
    <w:p w:rsidR="0041550D" w:rsidRDefault="0041550D" w:rsidP="0041550D">
      <w:pPr>
        <w:ind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о размещении информации в печатных изданиях;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 xml:space="preserve">15) </w:t>
      </w:r>
      <w:r w:rsidRPr="00E31A65">
        <w:rPr>
          <w:color w:val="000000"/>
          <w:sz w:val="28"/>
          <w:szCs w:val="28"/>
        </w:rPr>
        <w:t>лабораторно-инструментальные исследования в рамках производственного контроля.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Установить, что получатели средств местного бюджета при заключении договоров и муниципальных контрактов на поставки товаров, выполнение работ, оказание услуг вправе предусматривать авансовые платежи в размере до 40 процентов суммы по договорам (контрактам), предусмотренным на текущий финансовый год, если иное не установлено законодательством, – по остальным договорам (контрактам).</w:t>
      </w: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3. Установить, что получатели средств местного бюджета при заключении договоров и муниципальных контрактов на поставки товаров, вправе предусматривать авансовые платежи в любом размере по договорам (контрактам), заключенным на сумму,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договора, если иное не установлено законодательством.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Статья 9. Использование остатков средств местного бюджета</w:t>
      </w: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</w:p>
    <w:p w:rsid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1. Остатки средств местного бюджета на 1 января 2025 года на едином счете местного бюджета направляются на увеличение в 2025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Голубовскогосельского поселения 2024 года.</w:t>
      </w:r>
    </w:p>
    <w:p w:rsidR="001B4C68" w:rsidRPr="0041550D" w:rsidRDefault="0041550D" w:rsidP="0041550D">
      <w:pPr>
        <w:ind w:firstLine="420"/>
        <w:jc w:val="both"/>
      </w:pPr>
      <w:r>
        <w:rPr>
          <w:color w:val="000000"/>
          <w:sz w:val="28"/>
          <w:szCs w:val="28"/>
        </w:rPr>
        <w:t>2. Не использованные по состоянию на 1 января 2025 года остатки средств, полученных из областного бюджета муниципальными образованиями Омской области в форме субсидий, субвенций и иных межбюджетных трансфертов, имеющих целевое назначение, подлежат возврату в доход областного бюджета в течение первых 15 рабочих дней 2025 года.</w:t>
      </w:r>
      <w:r w:rsidR="001B4C68">
        <w:rPr>
          <w:color w:val="000000"/>
          <w:sz w:val="28"/>
          <w:szCs w:val="28"/>
        </w:rPr>
        <w:t>»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2 изложить в редакции согласно приложению № 1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3 изложить в редакции согласно приложению № 2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4 изложить в редакции согласно приложению № 3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lastRenderedPageBreak/>
        <w:t>- Приложение № 5 изложить в редакции согласно приложению № 4 к настоящему решению;</w:t>
      </w:r>
    </w:p>
    <w:p w:rsidR="001B4C68" w:rsidRDefault="001B4C68" w:rsidP="001B4C68">
      <w:pPr>
        <w:ind w:firstLine="420"/>
        <w:jc w:val="both"/>
      </w:pPr>
      <w:r>
        <w:rPr>
          <w:color w:val="000000"/>
          <w:sz w:val="28"/>
          <w:szCs w:val="28"/>
        </w:rPr>
        <w:t>- Приложение № 6 изложить в редакции согласно приложению № 5 к настоящему решению.</w:t>
      </w:r>
    </w:p>
    <w:p w:rsidR="00FB2CFB" w:rsidRDefault="00FB2CFB" w:rsidP="00FB2CFB">
      <w:pPr>
        <w:ind w:firstLine="420"/>
        <w:jc w:val="both"/>
      </w:pPr>
    </w:p>
    <w:p w:rsidR="00EA0DB4" w:rsidRDefault="00EA0DB4" w:rsidP="00FB2CFB">
      <w:pPr>
        <w:ind w:firstLine="420"/>
        <w:jc w:val="both"/>
      </w:pPr>
      <w:r>
        <w:rPr>
          <w:color w:val="000000"/>
          <w:sz w:val="28"/>
          <w:szCs w:val="28"/>
        </w:rPr>
        <w:t>2. Опубликовать настоящее решение в Муниципальном вестнике Голубовского сельского поселения и разместить на официальном сайте в сети Интернет.</w:t>
      </w:r>
    </w:p>
    <w:p w:rsidR="00EA0DB4" w:rsidRDefault="00EA0DB4" w:rsidP="00FB514E">
      <w:pPr>
        <w:jc w:val="both"/>
      </w:pPr>
      <w:r>
        <w:rPr>
          <w:color w:val="000000"/>
          <w:sz w:val="28"/>
          <w:szCs w:val="28"/>
        </w:rPr>
        <w:t> </w:t>
      </w: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Председатель Совета  Голубовского                                     Низовой В.В.</w:t>
      </w: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сельского поселения</w:t>
      </w:r>
    </w:p>
    <w:p w:rsidR="003E681E" w:rsidRDefault="003E681E" w:rsidP="00FB2CFB">
      <w:pPr>
        <w:ind w:firstLine="142"/>
        <w:jc w:val="both"/>
      </w:pPr>
    </w:p>
    <w:p w:rsidR="00FB2CFB" w:rsidRDefault="00FB2CFB" w:rsidP="00FB2CFB">
      <w:pPr>
        <w:ind w:firstLine="142"/>
        <w:jc w:val="both"/>
        <w:rPr>
          <w:color w:val="000000"/>
          <w:sz w:val="28"/>
          <w:szCs w:val="28"/>
        </w:rPr>
      </w:pPr>
    </w:p>
    <w:p w:rsidR="00EA0DB4" w:rsidRDefault="003E681E" w:rsidP="00FB2CFB">
      <w:pPr>
        <w:ind w:firstLine="142"/>
        <w:jc w:val="both"/>
      </w:pPr>
      <w:r>
        <w:rPr>
          <w:color w:val="000000"/>
          <w:sz w:val="28"/>
          <w:szCs w:val="28"/>
        </w:rPr>
        <w:t>И.о. Главы</w:t>
      </w:r>
      <w:r w:rsidR="00EA0DB4">
        <w:rPr>
          <w:color w:val="000000"/>
          <w:sz w:val="28"/>
          <w:szCs w:val="28"/>
        </w:rPr>
        <w:t xml:space="preserve"> Голубовского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 w:rsidR="00EA0DB4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Пугачёв Д.В. </w:t>
      </w:r>
    </w:p>
    <w:p w:rsidR="00EA0DB4" w:rsidRDefault="00EA0DB4" w:rsidP="00FB2CFB">
      <w:pPr>
        <w:ind w:firstLine="142"/>
        <w:jc w:val="both"/>
      </w:pPr>
      <w:r>
        <w:rPr>
          <w:color w:val="000000"/>
          <w:sz w:val="28"/>
          <w:szCs w:val="28"/>
        </w:rPr>
        <w:t>сельского поселения                                                                    </w:t>
      </w:r>
    </w:p>
    <w:p w:rsidR="002F6CCC" w:rsidRPr="003802C0" w:rsidRDefault="002F6CCC" w:rsidP="00051647">
      <w:pPr>
        <w:rPr>
          <w:sz w:val="28"/>
          <w:szCs w:val="28"/>
        </w:rPr>
        <w:sectPr w:rsidR="002F6CCC" w:rsidRPr="003802C0" w:rsidSect="00105C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6978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lastRenderedPageBreak/>
        <w:t>Приложение №1</w:t>
      </w:r>
      <w:r w:rsidR="00736978" w:rsidRPr="00455565">
        <w:rPr>
          <w:sz w:val="18"/>
          <w:szCs w:val="18"/>
        </w:rPr>
        <w:t xml:space="preserve"> 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</w:t>
      </w:r>
      <w:r w:rsidR="00B26DA1">
        <w:rPr>
          <w:sz w:val="18"/>
          <w:szCs w:val="18"/>
        </w:rPr>
        <w:t>проекту Решения</w:t>
      </w:r>
      <w:r w:rsidRPr="00455565">
        <w:rPr>
          <w:sz w:val="18"/>
          <w:szCs w:val="18"/>
        </w:rPr>
        <w:t xml:space="preserve"> Совета 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736978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CB62FA" w:rsidRPr="00455565" w:rsidRDefault="00736978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736978" w:rsidRPr="00455565" w:rsidRDefault="00AA3DDD" w:rsidP="00455565">
      <w:pPr>
        <w:jc w:val="right"/>
        <w:rPr>
          <w:sz w:val="18"/>
          <w:szCs w:val="18"/>
        </w:rPr>
      </w:pPr>
      <w:bookmarkStart w:id="0" w:name="OLE_LINK1"/>
      <w:r w:rsidRPr="00455565">
        <w:rPr>
          <w:sz w:val="18"/>
          <w:szCs w:val="18"/>
        </w:rPr>
        <w:t xml:space="preserve">От </w:t>
      </w:r>
      <w:r w:rsidR="00B26DA1">
        <w:rPr>
          <w:sz w:val="18"/>
          <w:szCs w:val="18"/>
        </w:rPr>
        <w:t>__.__</w:t>
      </w:r>
      <w:r w:rsidR="001537F1" w:rsidRPr="00455565">
        <w:rPr>
          <w:sz w:val="18"/>
          <w:szCs w:val="18"/>
        </w:rPr>
        <w:t>.2</w:t>
      </w:r>
      <w:r w:rsidR="00D007C6" w:rsidRPr="00455565">
        <w:rPr>
          <w:sz w:val="18"/>
          <w:szCs w:val="18"/>
        </w:rPr>
        <w:t>0</w:t>
      </w:r>
      <w:r w:rsidR="001B4C68" w:rsidRPr="00455565">
        <w:rPr>
          <w:sz w:val="18"/>
          <w:szCs w:val="18"/>
        </w:rPr>
        <w:t>25 года №270</w:t>
      </w:r>
    </w:p>
    <w:p w:rsidR="00712371" w:rsidRPr="00455565" w:rsidRDefault="00712371" w:rsidP="00455565">
      <w:pPr>
        <w:jc w:val="both"/>
        <w:rPr>
          <w:sz w:val="18"/>
          <w:szCs w:val="18"/>
        </w:rPr>
      </w:pPr>
    </w:p>
    <w:p w:rsidR="007B1013" w:rsidRPr="00455565" w:rsidRDefault="007B1013" w:rsidP="00455565">
      <w:pPr>
        <w:jc w:val="both"/>
        <w:rPr>
          <w:sz w:val="18"/>
          <w:szCs w:val="18"/>
        </w:rPr>
      </w:pPr>
    </w:p>
    <w:p w:rsidR="00BA6CCC" w:rsidRPr="00455565" w:rsidRDefault="00BA6CCC" w:rsidP="00455565">
      <w:pPr>
        <w:jc w:val="both"/>
        <w:rPr>
          <w:sz w:val="18"/>
          <w:szCs w:val="18"/>
        </w:rPr>
      </w:pPr>
      <w:bookmarkStart w:id="1" w:name="RANGE!A1:Q77"/>
      <w:bookmarkEnd w:id="0"/>
      <w:bookmarkEnd w:id="1"/>
    </w:p>
    <w:tbl>
      <w:tblPr>
        <w:tblW w:w="15285" w:type="dxa"/>
        <w:tblInd w:w="93" w:type="dxa"/>
        <w:tblLayout w:type="fixed"/>
        <w:tblLook w:val="04A0"/>
      </w:tblPr>
      <w:tblGrid>
        <w:gridCol w:w="1858"/>
        <w:gridCol w:w="1194"/>
        <w:gridCol w:w="1520"/>
        <w:gridCol w:w="1194"/>
        <w:gridCol w:w="1451"/>
        <w:gridCol w:w="1239"/>
        <w:gridCol w:w="1275"/>
        <w:gridCol w:w="916"/>
        <w:gridCol w:w="1546"/>
        <w:gridCol w:w="1546"/>
        <w:gridCol w:w="1546"/>
      </w:tblGrid>
      <w:tr w:rsidR="00EC7FBB" w:rsidRPr="00455565" w:rsidTr="00EC7FBB">
        <w:trPr>
          <w:trHeight w:val="1182"/>
        </w:trPr>
        <w:tc>
          <w:tcPr>
            <w:tcW w:w="15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БЕЗВОЗМЕЗДНЫЕ ПОСТУПЛЕНИЯ</w:t>
            </w:r>
            <w:r w:rsidRPr="00455565">
              <w:rPr>
                <w:color w:val="000000"/>
                <w:sz w:val="18"/>
                <w:szCs w:val="18"/>
              </w:rPr>
              <w:br/>
              <w:t>в местный бюджет на 2025 год и на</w:t>
            </w:r>
            <w:r w:rsidRPr="00455565">
              <w:rPr>
                <w:color w:val="000000"/>
                <w:sz w:val="18"/>
                <w:szCs w:val="18"/>
              </w:rPr>
              <w:br/>
              <w:t>плановый период 2026 и 2027 годов</w:t>
            </w:r>
          </w:p>
        </w:tc>
      </w:tr>
      <w:tr w:rsidR="00EC7FBB" w:rsidRPr="00455565" w:rsidTr="00EC7FBB">
        <w:trPr>
          <w:trHeight w:val="393"/>
        </w:trPr>
        <w:tc>
          <w:tcPr>
            <w:tcW w:w="152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C7FBB" w:rsidRPr="00455565" w:rsidTr="00EC7FBB">
        <w:trPr>
          <w:trHeight w:val="669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Наименование кодов классификации доходов местного бюджета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Коды классификации доходов местного бюджета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EC7FBB" w:rsidRPr="00455565" w:rsidTr="00EC7FBB">
        <w:trPr>
          <w:trHeight w:val="717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Вид доходов бюджета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Подвид доходов бюджета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5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C7FBB" w:rsidRPr="00455565" w:rsidTr="00EC7FBB">
        <w:trPr>
          <w:trHeight w:val="2325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</w:tr>
      <w:tr w:rsidR="00EC7FBB" w:rsidRPr="00455565" w:rsidTr="00EC7FBB">
        <w:trPr>
          <w:trHeight w:val="3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</w:tr>
      <w:tr w:rsidR="00EC7FBB" w:rsidRPr="00455565" w:rsidTr="00EC7FBB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5056381,89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1501769,32</w:t>
            </w:r>
          </w:p>
        </w:tc>
      </w:tr>
      <w:tr w:rsidR="00EC7FBB" w:rsidRPr="00455565" w:rsidTr="00EC7FBB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5056381,89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1499375,32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1501769,32</w:t>
            </w:r>
          </w:p>
        </w:tc>
      </w:tr>
      <w:tr w:rsidR="00EC7FBB" w:rsidRPr="00455565" w:rsidTr="00EC7FBB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</w:tr>
      <w:tr w:rsidR="00EC7FBB" w:rsidRPr="00455565" w:rsidTr="00EC7FBB">
        <w:trPr>
          <w:trHeight w:val="14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</w:tr>
      <w:tr w:rsidR="00EC7FBB" w:rsidRPr="00455565" w:rsidTr="00EC7FBB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1759397,95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1433009,32</w:t>
            </w:r>
          </w:p>
        </w:tc>
      </w:tr>
      <w:tr w:rsidR="00EC7FBB" w:rsidRPr="00455565" w:rsidTr="00EC7FBB">
        <w:trPr>
          <w:trHeight w:val="28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432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46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1170314,67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68760</w:t>
            </w:r>
          </w:p>
        </w:tc>
      </w:tr>
      <w:tr w:rsidR="00EC7FBB" w:rsidRPr="00455565" w:rsidTr="00EC7FBB">
        <w:trPr>
          <w:trHeight w:val="36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68760</w:t>
            </w:r>
          </w:p>
        </w:tc>
      </w:tr>
      <w:tr w:rsidR="00EC7FBB" w:rsidRPr="00455565" w:rsidTr="00EC7FBB">
        <w:trPr>
          <w:trHeight w:val="39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60642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66366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68760</w:t>
            </w:r>
          </w:p>
        </w:tc>
      </w:tr>
      <w:tr w:rsidR="00EC7FBB" w:rsidRPr="00455565" w:rsidTr="00EC7FBB">
        <w:trPr>
          <w:trHeight w:val="10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2066027,27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504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57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293467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999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1772560,27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</w:tr>
      <w:tr w:rsidR="00EC7FBB" w:rsidRPr="00455565" w:rsidTr="00EC7FBB">
        <w:trPr>
          <w:trHeight w:val="264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</w:tr>
    </w:tbl>
    <w:p w:rsidR="004F0909" w:rsidRPr="00455565" w:rsidRDefault="004F0909" w:rsidP="00455565">
      <w:pPr>
        <w:jc w:val="both"/>
        <w:rPr>
          <w:sz w:val="18"/>
          <w:szCs w:val="18"/>
        </w:rPr>
      </w:pPr>
    </w:p>
    <w:p w:rsidR="00DF58E6" w:rsidRPr="00455565" w:rsidRDefault="00DF58E6" w:rsidP="00455565">
      <w:pPr>
        <w:jc w:val="both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BA6CCC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№2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</w:t>
      </w:r>
      <w:r>
        <w:rPr>
          <w:sz w:val="18"/>
          <w:szCs w:val="18"/>
        </w:rPr>
        <w:t>проекту Решения</w:t>
      </w:r>
      <w:r w:rsidRPr="00455565">
        <w:rPr>
          <w:sz w:val="18"/>
          <w:szCs w:val="18"/>
        </w:rPr>
        <w:t xml:space="preserve"> Совета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__.__</w:t>
      </w:r>
      <w:r w:rsidRPr="00455565">
        <w:rPr>
          <w:sz w:val="18"/>
          <w:szCs w:val="18"/>
        </w:rPr>
        <w:t>.2025 года №270</w:t>
      </w:r>
    </w:p>
    <w:p w:rsidR="007B1013" w:rsidRPr="00455565" w:rsidRDefault="007B1013" w:rsidP="00455565">
      <w:pPr>
        <w:jc w:val="both"/>
        <w:rPr>
          <w:sz w:val="18"/>
          <w:szCs w:val="18"/>
        </w:rPr>
      </w:pPr>
    </w:p>
    <w:p w:rsidR="00377C4A" w:rsidRPr="00455565" w:rsidRDefault="00377C4A" w:rsidP="00455565">
      <w:pPr>
        <w:jc w:val="both"/>
        <w:rPr>
          <w:sz w:val="18"/>
          <w:szCs w:val="18"/>
        </w:rPr>
      </w:pPr>
    </w:p>
    <w:p w:rsidR="00BF182E" w:rsidRPr="00455565" w:rsidRDefault="00BF182E" w:rsidP="00455565">
      <w:pPr>
        <w:jc w:val="right"/>
        <w:rPr>
          <w:sz w:val="18"/>
          <w:szCs w:val="18"/>
        </w:rPr>
      </w:pPr>
    </w:p>
    <w:p w:rsidR="00BF182E" w:rsidRPr="00455565" w:rsidRDefault="00BF182E" w:rsidP="00455565">
      <w:pPr>
        <w:jc w:val="both"/>
        <w:rPr>
          <w:sz w:val="18"/>
          <w:szCs w:val="18"/>
        </w:rPr>
      </w:pPr>
    </w:p>
    <w:p w:rsidR="00732D8F" w:rsidRPr="00455565" w:rsidRDefault="00732D8F" w:rsidP="00455565">
      <w:pPr>
        <w:jc w:val="both"/>
        <w:rPr>
          <w:sz w:val="18"/>
          <w:szCs w:val="18"/>
        </w:rPr>
      </w:pPr>
      <w:bookmarkStart w:id="2" w:name="RANGE!A1:Q95"/>
      <w:bookmarkStart w:id="3" w:name="RANGE!A1:Q81"/>
      <w:bookmarkEnd w:id="2"/>
      <w:bookmarkEnd w:id="3"/>
    </w:p>
    <w:tbl>
      <w:tblPr>
        <w:tblW w:w="15324" w:type="dxa"/>
        <w:tblInd w:w="93" w:type="dxa"/>
        <w:tblLayout w:type="fixed"/>
        <w:tblLook w:val="04A0"/>
      </w:tblPr>
      <w:tblGrid>
        <w:gridCol w:w="708"/>
        <w:gridCol w:w="1575"/>
        <w:gridCol w:w="709"/>
        <w:gridCol w:w="567"/>
        <w:gridCol w:w="709"/>
        <w:gridCol w:w="850"/>
        <w:gridCol w:w="773"/>
        <w:gridCol w:w="834"/>
        <w:gridCol w:w="967"/>
        <w:gridCol w:w="1300"/>
        <w:gridCol w:w="1088"/>
        <w:gridCol w:w="992"/>
        <w:gridCol w:w="1275"/>
        <w:gridCol w:w="993"/>
        <w:gridCol w:w="850"/>
        <w:gridCol w:w="1134"/>
      </w:tblGrid>
      <w:tr w:rsidR="00EC7FBB" w:rsidRPr="00455565" w:rsidTr="00EC7FBB">
        <w:trPr>
          <w:trHeight w:val="1182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РАСПРЕДЕЛЕНИЕ</w:t>
            </w:r>
            <w:r w:rsidRPr="00455565">
              <w:rPr>
                <w:color w:val="000000"/>
                <w:sz w:val="18"/>
                <w:szCs w:val="18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455565">
              <w:rPr>
                <w:color w:val="000000"/>
                <w:sz w:val="18"/>
                <w:szCs w:val="18"/>
              </w:rPr>
              <w:br/>
              <w:t>на 2025 год и на плановый период 2026 и 2027 годов</w:t>
            </w:r>
          </w:p>
        </w:tc>
      </w:tr>
      <w:tr w:rsidR="00EC7FBB" w:rsidRPr="00455565" w:rsidTr="00EC7FBB">
        <w:trPr>
          <w:trHeight w:val="393"/>
        </w:trPr>
        <w:tc>
          <w:tcPr>
            <w:tcW w:w="153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3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Наименование </w:t>
            </w:r>
            <w:r w:rsidRPr="00455565">
              <w:rPr>
                <w:color w:val="000000"/>
                <w:sz w:val="18"/>
                <w:szCs w:val="18"/>
              </w:rPr>
              <w:lastRenderedPageBreak/>
              <w:t>кодов классификации расходов местного бюджета</w:t>
            </w:r>
          </w:p>
        </w:tc>
        <w:tc>
          <w:tcPr>
            <w:tcW w:w="670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Коды классификации расходов местного бюджета</w:t>
            </w:r>
          </w:p>
        </w:tc>
        <w:tc>
          <w:tcPr>
            <w:tcW w:w="63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EC7FBB" w:rsidRPr="00455565" w:rsidTr="00EC7FBB">
        <w:trPr>
          <w:trHeight w:val="18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Главный распорядиетель средств районного бюджета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34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C7FBB" w:rsidRPr="00455565" w:rsidTr="00EC7FBB">
        <w:trPr>
          <w:trHeight w:val="180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EC7FBB" w:rsidRPr="00455565" w:rsidTr="00EC7FBB">
        <w:trPr>
          <w:trHeight w:val="393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4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Администрация Голубовского сельского поселения Седельниковского муниципального района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3 296 983,94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2 838 787,06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2 761 445,05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2 862 576,98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1 411 102,50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1 345 266,49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809 323,20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809 323,20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809 323,20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809 323,20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603 136,40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5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2 052 753,78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2 052 753,78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2 052 753,78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2 052 753,78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1 189 560,31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990 560,31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834 282,90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768 446,89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990 560,31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834 282,90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768 446,89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</w:t>
            </w:r>
            <w:r w:rsidRPr="00455565">
              <w:rPr>
                <w:color w:val="000000"/>
                <w:sz w:val="18"/>
                <w:szCs w:val="18"/>
              </w:rPr>
              <w:lastRenderedPageBreak/>
              <w:t>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прочих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925 820,51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5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Мероприятия по содержанию клубов, домов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</w:t>
            </w:r>
            <w:r w:rsidRPr="00455565">
              <w:rPr>
                <w:color w:val="000000"/>
                <w:sz w:val="18"/>
                <w:szCs w:val="18"/>
              </w:rPr>
              <w:lastRenderedPageBreak/>
              <w:t>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9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3 296 983,94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2 838 787,06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2 761 445,05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</w:tbl>
    <w:p w:rsidR="00732D8F" w:rsidRPr="00455565" w:rsidRDefault="00732D8F" w:rsidP="00455565">
      <w:pPr>
        <w:jc w:val="both"/>
        <w:rPr>
          <w:sz w:val="18"/>
          <w:szCs w:val="18"/>
        </w:rPr>
      </w:pPr>
    </w:p>
    <w:p w:rsidR="00732D8F" w:rsidRPr="00455565" w:rsidRDefault="00732D8F" w:rsidP="00455565">
      <w:pPr>
        <w:jc w:val="right"/>
        <w:rPr>
          <w:sz w:val="18"/>
          <w:szCs w:val="18"/>
        </w:rPr>
      </w:pPr>
    </w:p>
    <w:p w:rsidR="00E40E6F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№3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</w:t>
      </w:r>
      <w:r>
        <w:rPr>
          <w:sz w:val="18"/>
          <w:szCs w:val="18"/>
        </w:rPr>
        <w:t>проекту Решения</w:t>
      </w:r>
      <w:r w:rsidRPr="00455565">
        <w:rPr>
          <w:sz w:val="18"/>
          <w:szCs w:val="18"/>
        </w:rPr>
        <w:t xml:space="preserve"> Совета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__.__</w:t>
      </w:r>
      <w:r w:rsidRPr="00455565">
        <w:rPr>
          <w:sz w:val="18"/>
          <w:szCs w:val="18"/>
        </w:rPr>
        <w:t>.2025 года №270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right"/>
        <w:rPr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758"/>
        <w:gridCol w:w="2526"/>
        <w:gridCol w:w="700"/>
        <w:gridCol w:w="709"/>
        <w:gridCol w:w="567"/>
        <w:gridCol w:w="967"/>
        <w:gridCol w:w="1300"/>
        <w:gridCol w:w="1419"/>
        <w:gridCol w:w="1134"/>
        <w:gridCol w:w="1362"/>
        <w:gridCol w:w="1189"/>
        <w:gridCol w:w="1276"/>
        <w:gridCol w:w="1276"/>
      </w:tblGrid>
      <w:tr w:rsidR="00EC7FBB" w:rsidRPr="00455565" w:rsidTr="00EC7FBB">
        <w:trPr>
          <w:trHeight w:val="1506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РАСПРЕДЕЛЕНИЕ</w:t>
            </w:r>
            <w:r w:rsidRPr="00455565">
              <w:rPr>
                <w:color w:val="000000"/>
                <w:sz w:val="18"/>
                <w:szCs w:val="18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455565">
              <w:rPr>
                <w:color w:val="000000"/>
                <w:sz w:val="18"/>
                <w:szCs w:val="18"/>
              </w:rPr>
              <w:br/>
              <w:t>на 2025 год и на плановый период 2026 и 2027 годов</w:t>
            </w:r>
          </w:p>
        </w:tc>
      </w:tr>
      <w:tr w:rsidR="00EC7FBB" w:rsidRPr="00455565" w:rsidTr="00EC7FBB">
        <w:trPr>
          <w:trHeight w:val="393"/>
        </w:trPr>
        <w:tc>
          <w:tcPr>
            <w:tcW w:w="151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17"/>
        </w:trPr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Наименование кодов классификации расходов местного бюджета</w:t>
            </w:r>
          </w:p>
        </w:tc>
        <w:tc>
          <w:tcPr>
            <w:tcW w:w="42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Коды классификации расходов местного бюджета</w:t>
            </w:r>
          </w:p>
        </w:tc>
        <w:tc>
          <w:tcPr>
            <w:tcW w:w="765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EC7FBB" w:rsidRPr="00455565" w:rsidTr="00EC7FBB">
        <w:trPr>
          <w:trHeight w:val="519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C7FBB" w:rsidRPr="00455565" w:rsidTr="00EC7FBB">
        <w:trPr>
          <w:trHeight w:val="1683"/>
        </w:trPr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9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EC7FBB" w:rsidRPr="00455565" w:rsidTr="00EC7FBB">
        <w:trPr>
          <w:trHeight w:val="393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EC7FBB" w:rsidRPr="00455565" w:rsidTr="00EC7FBB">
        <w:trPr>
          <w:trHeight w:val="39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Муниципальная программа Голубовского сельского поселения Седельниковского муниципального района Омской области «Развитие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3 296 983,94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2 838 787,06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2 761 445,05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"Обеспечение эффективного муниципального управления, управления общественными финансами и имуществом Голубовского сельского поселения 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3 028 716,54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1 137 901,27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1 575 087,06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1 511 645,05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эффективного осуществления своих полномочий администрацией Голубовского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3 028 716,54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1 137 901,27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1 575 087,06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1 511 645,05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градостроительной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Доплата к страховой пенсии (пенсии за выслугу лет) лицу, замещавшему муниципальную должность главы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Резервный фонд администрации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муниципальных органов 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1 792 696,71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1 410 602,50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1 344 766,49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1 593 696,71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1 211 602,50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1 145 766,49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1 593 696,71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1 211 602,50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1 145 766,49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5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"Развитие культуры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Мероприятия в сфере культуры и кинематографии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Частичное финансовое обеспечение расходных обязательств, возникающих при осуществлении полномочий органами местного самоуправления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703 180,00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Мероприятия по содержанию клубов, домов культуры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177 913,60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1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L4670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1 182 136,03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1 170 314,67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«Развитие жилищно-коммунального хозяйства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0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Осуществление мероприятий в сфере жилищно-коммунального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в сфере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262 199,00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переданных полномочий из бюджета муниципального района на осуществление мероприятий по организации деятельности по накоплению, сбору и транспортировке твердых коммунальных отходов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18840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88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«Обеспечение первичных мер пожарной безопасности в Голубовском сельском поселении Седельниковского муниципального района Омской области»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Реализация прочих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29990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Подпрограмма Голубовского сельского поселения "Модернизация и развитие автомобильных дорог, обеспечение безопасности дорожного движения в Голубовском сельском поселении Седельниковского муниципального района 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Дорожная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9Д001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3 296 983,94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2 838 787,06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2 761 445,05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64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</w:tr>
    </w:tbl>
    <w:p w:rsidR="000B04C7" w:rsidRPr="00455565" w:rsidRDefault="000B04C7" w:rsidP="00455565">
      <w:pPr>
        <w:rPr>
          <w:sz w:val="18"/>
          <w:szCs w:val="18"/>
        </w:rPr>
      </w:pPr>
    </w:p>
    <w:p w:rsidR="000B04C7" w:rsidRPr="00455565" w:rsidRDefault="000B04C7" w:rsidP="00455565">
      <w:pPr>
        <w:jc w:val="both"/>
        <w:rPr>
          <w:sz w:val="18"/>
          <w:szCs w:val="18"/>
        </w:rPr>
      </w:pPr>
    </w:p>
    <w:p w:rsidR="000B04C7" w:rsidRPr="00455565" w:rsidRDefault="000B04C7" w:rsidP="00455565">
      <w:pPr>
        <w:jc w:val="right"/>
        <w:rPr>
          <w:sz w:val="18"/>
          <w:szCs w:val="18"/>
        </w:rPr>
      </w:pPr>
    </w:p>
    <w:p w:rsidR="00AA3DDD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№4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</w:t>
      </w:r>
      <w:r>
        <w:rPr>
          <w:sz w:val="18"/>
          <w:szCs w:val="18"/>
        </w:rPr>
        <w:t>проекту Решения</w:t>
      </w:r>
      <w:r w:rsidRPr="00455565">
        <w:rPr>
          <w:sz w:val="18"/>
          <w:szCs w:val="18"/>
        </w:rPr>
        <w:t xml:space="preserve"> Совета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__.__</w:t>
      </w:r>
      <w:r w:rsidRPr="00455565">
        <w:rPr>
          <w:sz w:val="18"/>
          <w:szCs w:val="18"/>
        </w:rPr>
        <w:t>.2025 года №270</w:t>
      </w: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right"/>
        <w:rPr>
          <w:sz w:val="18"/>
          <w:szCs w:val="18"/>
        </w:rPr>
      </w:pPr>
    </w:p>
    <w:p w:rsidR="00AA3DDD" w:rsidRPr="00455565" w:rsidRDefault="00AA3DDD" w:rsidP="00455565">
      <w:pPr>
        <w:jc w:val="both"/>
        <w:rPr>
          <w:sz w:val="18"/>
          <w:szCs w:val="18"/>
        </w:rPr>
      </w:pPr>
    </w:p>
    <w:tbl>
      <w:tblPr>
        <w:tblW w:w="15078" w:type="dxa"/>
        <w:tblInd w:w="93" w:type="dxa"/>
        <w:tblLayout w:type="fixed"/>
        <w:tblLook w:val="04A0"/>
      </w:tblPr>
      <w:tblGrid>
        <w:gridCol w:w="2850"/>
        <w:gridCol w:w="1032"/>
        <w:gridCol w:w="811"/>
        <w:gridCol w:w="1992"/>
        <w:gridCol w:w="2022"/>
        <w:gridCol w:w="1514"/>
        <w:gridCol w:w="1418"/>
        <w:gridCol w:w="1417"/>
        <w:gridCol w:w="2022"/>
      </w:tblGrid>
      <w:tr w:rsidR="00EC7FBB" w:rsidRPr="00455565" w:rsidTr="00EC7FBB">
        <w:trPr>
          <w:trHeight w:val="1182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РАСПРЕДЕЛЕНИЕ</w:t>
            </w:r>
            <w:r w:rsidRPr="00455565">
              <w:rPr>
                <w:color w:val="000000"/>
                <w:sz w:val="18"/>
                <w:szCs w:val="18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455565">
              <w:rPr>
                <w:color w:val="000000"/>
                <w:sz w:val="18"/>
                <w:szCs w:val="18"/>
              </w:rPr>
              <w:br/>
              <w:t>на 2025 год и на плановый период 2026 и 2027 годов</w:t>
            </w:r>
          </w:p>
        </w:tc>
      </w:tr>
      <w:tr w:rsidR="00EC7FBB" w:rsidRPr="00455565" w:rsidTr="00EC7FBB">
        <w:trPr>
          <w:trHeight w:val="393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683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Наименование кодов классификации расходов местного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Коды классификации расходов местного бюджета</w:t>
            </w:r>
          </w:p>
        </w:tc>
        <w:tc>
          <w:tcPr>
            <w:tcW w:w="103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Сумма, рублей</w:t>
            </w:r>
          </w:p>
        </w:tc>
      </w:tr>
      <w:tr w:rsidR="00EC7FBB" w:rsidRPr="00455565" w:rsidTr="00EC7FBB">
        <w:trPr>
          <w:trHeight w:val="39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4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C7FBB" w:rsidRPr="00455565" w:rsidTr="00EC7FBB">
        <w:trPr>
          <w:trHeight w:val="1683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2 862 576,98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1 069 380,27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1 411 102,50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1 345 266,49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809 323,20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206 186,80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377 319,60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2 052 753,78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863 193,47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1 033 282,90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967 446,89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60 642,00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108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180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36 623,28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925 820,51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917 941,51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699 300,00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893 400,00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7 879,00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72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285 588,00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272 199,00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8 889,00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2 063 229,63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1 873 494,67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86 400,00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97 618,56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C7FBB" w:rsidRPr="00455565" w:rsidTr="00EC7FBB">
        <w:trPr>
          <w:trHeight w:val="3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3 296 983,94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2 838 787,06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66 366,00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2 761 445,05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68 760,00</w:t>
            </w:r>
          </w:p>
        </w:tc>
      </w:tr>
      <w:tr w:rsidR="00EC7FBB" w:rsidRPr="00455565" w:rsidTr="00EC7FBB">
        <w:trPr>
          <w:trHeight w:val="264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FBB" w:rsidRPr="00455565" w:rsidRDefault="00EC7FBB" w:rsidP="00455565">
            <w:pPr>
              <w:rPr>
                <w:sz w:val="18"/>
                <w:szCs w:val="18"/>
              </w:rPr>
            </w:pPr>
          </w:p>
        </w:tc>
      </w:tr>
    </w:tbl>
    <w:p w:rsidR="003C24FC" w:rsidRPr="00455565" w:rsidRDefault="003C24FC" w:rsidP="00455565">
      <w:pPr>
        <w:jc w:val="both"/>
        <w:rPr>
          <w:sz w:val="18"/>
          <w:szCs w:val="18"/>
        </w:rPr>
      </w:pPr>
    </w:p>
    <w:p w:rsidR="003C24FC" w:rsidRPr="00455565" w:rsidRDefault="003C24FC" w:rsidP="00455565">
      <w:pPr>
        <w:jc w:val="right"/>
        <w:rPr>
          <w:sz w:val="18"/>
          <w:szCs w:val="18"/>
        </w:rPr>
      </w:pPr>
    </w:p>
    <w:p w:rsidR="003C24FC" w:rsidRPr="00455565" w:rsidRDefault="003C24FC" w:rsidP="00455565">
      <w:pPr>
        <w:jc w:val="right"/>
        <w:rPr>
          <w:sz w:val="18"/>
          <w:szCs w:val="18"/>
        </w:rPr>
      </w:pPr>
    </w:p>
    <w:p w:rsidR="00AA3DDD" w:rsidRPr="00455565" w:rsidRDefault="004D2151" w:rsidP="00455565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Приложение №5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к </w:t>
      </w:r>
      <w:r>
        <w:rPr>
          <w:sz w:val="18"/>
          <w:szCs w:val="18"/>
        </w:rPr>
        <w:t>проекту Решения</w:t>
      </w:r>
      <w:r w:rsidRPr="00455565">
        <w:rPr>
          <w:sz w:val="18"/>
          <w:szCs w:val="18"/>
        </w:rPr>
        <w:t xml:space="preserve"> Совета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>Голубовского сельского поселения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 Седельниковского муниципального района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Омской области </w:t>
      </w:r>
    </w:p>
    <w:p w:rsidR="00B26DA1" w:rsidRPr="00455565" w:rsidRDefault="00B26DA1" w:rsidP="00B26DA1">
      <w:pPr>
        <w:jc w:val="right"/>
        <w:rPr>
          <w:sz w:val="18"/>
          <w:szCs w:val="18"/>
        </w:rPr>
      </w:pPr>
      <w:r w:rsidRPr="00455565">
        <w:rPr>
          <w:sz w:val="18"/>
          <w:szCs w:val="18"/>
        </w:rPr>
        <w:t xml:space="preserve">От </w:t>
      </w:r>
      <w:r>
        <w:rPr>
          <w:sz w:val="18"/>
          <w:szCs w:val="18"/>
        </w:rPr>
        <w:t>__.__</w:t>
      </w:r>
      <w:r w:rsidRPr="00455565">
        <w:rPr>
          <w:sz w:val="18"/>
          <w:szCs w:val="18"/>
        </w:rPr>
        <w:t>.2025 года №270</w:t>
      </w:r>
    </w:p>
    <w:p w:rsidR="001D64A4" w:rsidRPr="00455565" w:rsidRDefault="001D64A4" w:rsidP="00455565">
      <w:pPr>
        <w:rPr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2691"/>
        <w:gridCol w:w="845"/>
        <w:gridCol w:w="848"/>
        <w:gridCol w:w="876"/>
        <w:gridCol w:w="1136"/>
        <w:gridCol w:w="998"/>
        <w:gridCol w:w="998"/>
        <w:gridCol w:w="1005"/>
        <w:gridCol w:w="715"/>
        <w:gridCol w:w="1669"/>
        <w:gridCol w:w="1701"/>
        <w:gridCol w:w="1701"/>
      </w:tblGrid>
      <w:tr w:rsidR="00EC7FBB" w:rsidRPr="00455565" w:rsidTr="00EC7FBB">
        <w:trPr>
          <w:trHeight w:val="1182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ИСТОЧНИКИ</w:t>
            </w:r>
            <w:r w:rsidRPr="00455565">
              <w:rPr>
                <w:color w:val="000000"/>
                <w:sz w:val="18"/>
                <w:szCs w:val="18"/>
              </w:rPr>
              <w:br/>
              <w:t xml:space="preserve">внутреннего финансирования дефицита </w:t>
            </w:r>
            <w:r w:rsidRPr="00455565">
              <w:rPr>
                <w:color w:val="000000"/>
                <w:sz w:val="18"/>
                <w:szCs w:val="18"/>
              </w:rPr>
              <w:br/>
              <w:t>местного бюджета на 2025 год и на плановый период 2026 и 2027 годов</w:t>
            </w:r>
          </w:p>
        </w:tc>
      </w:tr>
      <w:tr w:rsidR="00EC7FBB" w:rsidRPr="00455565" w:rsidTr="00EC7FBB">
        <w:trPr>
          <w:trHeight w:val="393"/>
        </w:trPr>
        <w:tc>
          <w:tcPr>
            <w:tcW w:w="1518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EC7FBB" w:rsidRPr="00455565" w:rsidTr="00EC7FBB">
        <w:trPr>
          <w:trHeight w:val="1098"/>
        </w:trPr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657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5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 xml:space="preserve">Сумма на год, рублей </w:t>
            </w:r>
          </w:p>
        </w:tc>
      </w:tr>
      <w:tr w:rsidR="00EC7FBB" w:rsidRPr="00455565" w:rsidTr="00EC7FBB">
        <w:trPr>
          <w:trHeight w:val="1098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Группа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Подгруппа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Статья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Подстатья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Элемент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Вид источников</w:t>
            </w:r>
          </w:p>
        </w:tc>
        <w:tc>
          <w:tcPr>
            <w:tcW w:w="1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2027 год</w:t>
            </w:r>
          </w:p>
        </w:tc>
      </w:tr>
      <w:tr w:rsidR="00EC7FBB" w:rsidRPr="00455565" w:rsidTr="00EC7FBB">
        <w:trPr>
          <w:trHeight w:val="1359"/>
        </w:trPr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Подвид источников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Аналитическая группа вида источников</w:t>
            </w:r>
          </w:p>
        </w:tc>
        <w:tc>
          <w:tcPr>
            <w:tcW w:w="1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</w:p>
        </w:tc>
      </w:tr>
      <w:tr w:rsidR="00EC7FBB" w:rsidRPr="00455565" w:rsidTr="00EC7FBB">
        <w:trPr>
          <w:trHeight w:val="36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12</w:t>
            </w:r>
          </w:p>
        </w:tc>
      </w:tr>
      <w:tr w:rsidR="00EC7FBB" w:rsidRPr="00455565" w:rsidTr="00EC7FBB">
        <w:trPr>
          <w:trHeight w:val="144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FBB" w:rsidRPr="00455565" w:rsidTr="00EC7FBB">
        <w:trPr>
          <w:trHeight w:val="108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EC7FBB" w:rsidRPr="00455565" w:rsidTr="00EC7FBB">
        <w:trPr>
          <w:trHeight w:val="72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6 052 999,21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72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6 052 999,21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72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6 052 999,21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108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6 052 999,21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72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72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108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1440"/>
        </w:trPr>
        <w:tc>
          <w:tcPr>
            <w:tcW w:w="2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jc w:val="center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6 332 098,96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2 477 467,06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2 678 325,05</w:t>
            </w:r>
          </w:p>
        </w:tc>
      </w:tr>
      <w:tr w:rsidR="00EC7FBB" w:rsidRPr="00455565" w:rsidTr="00EC7FBB">
        <w:trPr>
          <w:trHeight w:val="393"/>
        </w:trPr>
        <w:tc>
          <w:tcPr>
            <w:tcW w:w="10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7FBB" w:rsidRPr="00455565" w:rsidRDefault="00EC7FBB" w:rsidP="00455565">
            <w:pPr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279 099,75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7FBB" w:rsidRPr="00455565" w:rsidRDefault="00EC7FBB" w:rsidP="00455565">
            <w:pPr>
              <w:jc w:val="right"/>
              <w:rPr>
                <w:color w:val="000000"/>
                <w:sz w:val="18"/>
                <w:szCs w:val="18"/>
              </w:rPr>
            </w:pPr>
            <w:r w:rsidRPr="0045556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E40E6F" w:rsidRPr="001D64A4" w:rsidRDefault="00E40E6F" w:rsidP="001D64A4">
      <w:pPr>
        <w:jc w:val="both"/>
      </w:pPr>
    </w:p>
    <w:sectPr w:rsidR="00E40E6F" w:rsidRPr="001D64A4" w:rsidSect="00FA4E0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602" w:rsidRDefault="00543602">
      <w:r>
        <w:separator/>
      </w:r>
    </w:p>
  </w:endnote>
  <w:endnote w:type="continuationSeparator" w:id="1">
    <w:p w:rsidR="00543602" w:rsidRDefault="0054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602" w:rsidRDefault="00543602">
      <w:r>
        <w:separator/>
      </w:r>
    </w:p>
  </w:footnote>
  <w:footnote w:type="continuationSeparator" w:id="1">
    <w:p w:rsidR="00543602" w:rsidRDefault="0054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325D4"/>
    <w:multiLevelType w:val="hybridMultilevel"/>
    <w:tmpl w:val="028AAC08"/>
    <w:lvl w:ilvl="0" w:tplc="359E60EE">
      <w:start w:val="1"/>
      <w:numFmt w:val="decimal"/>
      <w:lvlText w:val="%1."/>
      <w:lvlJc w:val="left"/>
      <w:pPr>
        <w:ind w:left="1704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8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1647"/>
    <w:rsid w:val="0005277E"/>
    <w:rsid w:val="0006050E"/>
    <w:rsid w:val="00065E67"/>
    <w:rsid w:val="00076310"/>
    <w:rsid w:val="0009036F"/>
    <w:rsid w:val="000934A0"/>
    <w:rsid w:val="000A46A3"/>
    <w:rsid w:val="000B04C7"/>
    <w:rsid w:val="000D1BF7"/>
    <w:rsid w:val="000E1B0C"/>
    <w:rsid w:val="001007A7"/>
    <w:rsid w:val="00104456"/>
    <w:rsid w:val="00105C63"/>
    <w:rsid w:val="00106353"/>
    <w:rsid w:val="00106FFA"/>
    <w:rsid w:val="00110C63"/>
    <w:rsid w:val="001134D7"/>
    <w:rsid w:val="001161F4"/>
    <w:rsid w:val="00116F92"/>
    <w:rsid w:val="00125E68"/>
    <w:rsid w:val="001303FB"/>
    <w:rsid w:val="001332FE"/>
    <w:rsid w:val="00140D47"/>
    <w:rsid w:val="00142E17"/>
    <w:rsid w:val="00152226"/>
    <w:rsid w:val="001537F1"/>
    <w:rsid w:val="00163DB3"/>
    <w:rsid w:val="001640C3"/>
    <w:rsid w:val="001643C1"/>
    <w:rsid w:val="0017524E"/>
    <w:rsid w:val="00177434"/>
    <w:rsid w:val="00194D4C"/>
    <w:rsid w:val="001A3BC9"/>
    <w:rsid w:val="001B4BF1"/>
    <w:rsid w:val="001B4C68"/>
    <w:rsid w:val="001C430B"/>
    <w:rsid w:val="001D3242"/>
    <w:rsid w:val="001D57E0"/>
    <w:rsid w:val="001D64A4"/>
    <w:rsid w:val="001D6F91"/>
    <w:rsid w:val="001D7E55"/>
    <w:rsid w:val="001E2628"/>
    <w:rsid w:val="001F4206"/>
    <w:rsid w:val="0020670D"/>
    <w:rsid w:val="00214385"/>
    <w:rsid w:val="002225B2"/>
    <w:rsid w:val="00232E67"/>
    <w:rsid w:val="00235752"/>
    <w:rsid w:val="002408CF"/>
    <w:rsid w:val="00247A1C"/>
    <w:rsid w:val="00252C22"/>
    <w:rsid w:val="002609FF"/>
    <w:rsid w:val="002649EA"/>
    <w:rsid w:val="00264D40"/>
    <w:rsid w:val="00271B91"/>
    <w:rsid w:val="0027423E"/>
    <w:rsid w:val="00284F79"/>
    <w:rsid w:val="00290CE9"/>
    <w:rsid w:val="00292391"/>
    <w:rsid w:val="00292B3B"/>
    <w:rsid w:val="00294305"/>
    <w:rsid w:val="002A0450"/>
    <w:rsid w:val="002A1B47"/>
    <w:rsid w:val="002A1F89"/>
    <w:rsid w:val="002A20BE"/>
    <w:rsid w:val="002A7413"/>
    <w:rsid w:val="002C3A37"/>
    <w:rsid w:val="002D5173"/>
    <w:rsid w:val="002E0D0A"/>
    <w:rsid w:val="002F1680"/>
    <w:rsid w:val="002F250A"/>
    <w:rsid w:val="002F55F2"/>
    <w:rsid w:val="002F6CCC"/>
    <w:rsid w:val="002F6ECB"/>
    <w:rsid w:val="00302122"/>
    <w:rsid w:val="00332140"/>
    <w:rsid w:val="00332FC0"/>
    <w:rsid w:val="003374EE"/>
    <w:rsid w:val="00341D1B"/>
    <w:rsid w:val="003467DA"/>
    <w:rsid w:val="00347B12"/>
    <w:rsid w:val="00351723"/>
    <w:rsid w:val="00356183"/>
    <w:rsid w:val="00362405"/>
    <w:rsid w:val="0037069A"/>
    <w:rsid w:val="00377C4A"/>
    <w:rsid w:val="003802C0"/>
    <w:rsid w:val="00384BF3"/>
    <w:rsid w:val="003A1E5F"/>
    <w:rsid w:val="003A3F02"/>
    <w:rsid w:val="003C24FC"/>
    <w:rsid w:val="003C6919"/>
    <w:rsid w:val="003D0112"/>
    <w:rsid w:val="003D260B"/>
    <w:rsid w:val="003D4D53"/>
    <w:rsid w:val="003E681E"/>
    <w:rsid w:val="00413A82"/>
    <w:rsid w:val="0041550D"/>
    <w:rsid w:val="004210F0"/>
    <w:rsid w:val="00421F82"/>
    <w:rsid w:val="004235DD"/>
    <w:rsid w:val="00427959"/>
    <w:rsid w:val="00427A46"/>
    <w:rsid w:val="004324FE"/>
    <w:rsid w:val="00442C55"/>
    <w:rsid w:val="00444D91"/>
    <w:rsid w:val="004450E0"/>
    <w:rsid w:val="004504AA"/>
    <w:rsid w:val="004507DE"/>
    <w:rsid w:val="00455565"/>
    <w:rsid w:val="00461821"/>
    <w:rsid w:val="00467B97"/>
    <w:rsid w:val="00476712"/>
    <w:rsid w:val="00492378"/>
    <w:rsid w:val="00494A94"/>
    <w:rsid w:val="00494C3D"/>
    <w:rsid w:val="004A469E"/>
    <w:rsid w:val="004A547E"/>
    <w:rsid w:val="004A7A13"/>
    <w:rsid w:val="004C0343"/>
    <w:rsid w:val="004C6ACF"/>
    <w:rsid w:val="004D2151"/>
    <w:rsid w:val="004E1F6C"/>
    <w:rsid w:val="004F0909"/>
    <w:rsid w:val="0050199C"/>
    <w:rsid w:val="005025A5"/>
    <w:rsid w:val="005265AE"/>
    <w:rsid w:val="0052680D"/>
    <w:rsid w:val="0052713A"/>
    <w:rsid w:val="0052767A"/>
    <w:rsid w:val="00533F9E"/>
    <w:rsid w:val="005343B9"/>
    <w:rsid w:val="00534662"/>
    <w:rsid w:val="00542F3E"/>
    <w:rsid w:val="005433C9"/>
    <w:rsid w:val="00543602"/>
    <w:rsid w:val="0055107C"/>
    <w:rsid w:val="00557B9F"/>
    <w:rsid w:val="00563165"/>
    <w:rsid w:val="005635F3"/>
    <w:rsid w:val="005647B2"/>
    <w:rsid w:val="00564DEF"/>
    <w:rsid w:val="00566D4A"/>
    <w:rsid w:val="00572901"/>
    <w:rsid w:val="005804A2"/>
    <w:rsid w:val="00584672"/>
    <w:rsid w:val="00585F8F"/>
    <w:rsid w:val="00590EA5"/>
    <w:rsid w:val="005A0FD4"/>
    <w:rsid w:val="005A78F3"/>
    <w:rsid w:val="005B05A9"/>
    <w:rsid w:val="005B0681"/>
    <w:rsid w:val="005D4EA3"/>
    <w:rsid w:val="005E4023"/>
    <w:rsid w:val="005E4038"/>
    <w:rsid w:val="005E47AB"/>
    <w:rsid w:val="005F1422"/>
    <w:rsid w:val="005F47EF"/>
    <w:rsid w:val="00600DEA"/>
    <w:rsid w:val="00607AF8"/>
    <w:rsid w:val="006106CA"/>
    <w:rsid w:val="00634BCD"/>
    <w:rsid w:val="0064542B"/>
    <w:rsid w:val="0064658E"/>
    <w:rsid w:val="006471D6"/>
    <w:rsid w:val="00652863"/>
    <w:rsid w:val="00653185"/>
    <w:rsid w:val="006543D8"/>
    <w:rsid w:val="00657B94"/>
    <w:rsid w:val="00660052"/>
    <w:rsid w:val="0066053C"/>
    <w:rsid w:val="00666C5F"/>
    <w:rsid w:val="00681186"/>
    <w:rsid w:val="0068218E"/>
    <w:rsid w:val="00683E17"/>
    <w:rsid w:val="00694B24"/>
    <w:rsid w:val="00697DEF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105C"/>
    <w:rsid w:val="00702CD7"/>
    <w:rsid w:val="00712371"/>
    <w:rsid w:val="00714430"/>
    <w:rsid w:val="00714C52"/>
    <w:rsid w:val="007161B1"/>
    <w:rsid w:val="0072458D"/>
    <w:rsid w:val="00732D8F"/>
    <w:rsid w:val="00732EE9"/>
    <w:rsid w:val="00736978"/>
    <w:rsid w:val="007469A7"/>
    <w:rsid w:val="00760207"/>
    <w:rsid w:val="0076346A"/>
    <w:rsid w:val="00766E49"/>
    <w:rsid w:val="00787064"/>
    <w:rsid w:val="007A0208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7F3584"/>
    <w:rsid w:val="0080232F"/>
    <w:rsid w:val="0081246D"/>
    <w:rsid w:val="00813E96"/>
    <w:rsid w:val="00820E3F"/>
    <w:rsid w:val="00830303"/>
    <w:rsid w:val="008307AC"/>
    <w:rsid w:val="00837DC7"/>
    <w:rsid w:val="00841BB4"/>
    <w:rsid w:val="00847125"/>
    <w:rsid w:val="00857B46"/>
    <w:rsid w:val="00867486"/>
    <w:rsid w:val="0087228D"/>
    <w:rsid w:val="0087356C"/>
    <w:rsid w:val="008834CD"/>
    <w:rsid w:val="0089033D"/>
    <w:rsid w:val="00891E14"/>
    <w:rsid w:val="008B0BBF"/>
    <w:rsid w:val="008B4051"/>
    <w:rsid w:val="008B528B"/>
    <w:rsid w:val="008D3D03"/>
    <w:rsid w:val="008F250A"/>
    <w:rsid w:val="008F336A"/>
    <w:rsid w:val="00911DC9"/>
    <w:rsid w:val="00922EDD"/>
    <w:rsid w:val="00924A33"/>
    <w:rsid w:val="00925F08"/>
    <w:rsid w:val="009519BC"/>
    <w:rsid w:val="00952392"/>
    <w:rsid w:val="00955393"/>
    <w:rsid w:val="0098385D"/>
    <w:rsid w:val="00987CCB"/>
    <w:rsid w:val="00994F86"/>
    <w:rsid w:val="009A32F9"/>
    <w:rsid w:val="009A3575"/>
    <w:rsid w:val="009A41F9"/>
    <w:rsid w:val="009A4651"/>
    <w:rsid w:val="009B1A13"/>
    <w:rsid w:val="009B2FE9"/>
    <w:rsid w:val="009C0BD4"/>
    <w:rsid w:val="009C5CBF"/>
    <w:rsid w:val="009E2515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A3DDD"/>
    <w:rsid w:val="00AB2341"/>
    <w:rsid w:val="00AC3716"/>
    <w:rsid w:val="00AD3A13"/>
    <w:rsid w:val="00AE0A3E"/>
    <w:rsid w:val="00AE37E2"/>
    <w:rsid w:val="00AF5D58"/>
    <w:rsid w:val="00AF7055"/>
    <w:rsid w:val="00B048EE"/>
    <w:rsid w:val="00B07CD5"/>
    <w:rsid w:val="00B25030"/>
    <w:rsid w:val="00B26DA1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56C55"/>
    <w:rsid w:val="00B82E8A"/>
    <w:rsid w:val="00B90BB0"/>
    <w:rsid w:val="00B95776"/>
    <w:rsid w:val="00B95C01"/>
    <w:rsid w:val="00B964FF"/>
    <w:rsid w:val="00B97963"/>
    <w:rsid w:val="00BA6CCC"/>
    <w:rsid w:val="00BB2D06"/>
    <w:rsid w:val="00BB6031"/>
    <w:rsid w:val="00BC4EF7"/>
    <w:rsid w:val="00BD151D"/>
    <w:rsid w:val="00BD2AB6"/>
    <w:rsid w:val="00BE091F"/>
    <w:rsid w:val="00BE14EF"/>
    <w:rsid w:val="00BE2F1C"/>
    <w:rsid w:val="00BE61C0"/>
    <w:rsid w:val="00BE7E15"/>
    <w:rsid w:val="00BF182E"/>
    <w:rsid w:val="00BF551A"/>
    <w:rsid w:val="00C02598"/>
    <w:rsid w:val="00C14306"/>
    <w:rsid w:val="00C379EF"/>
    <w:rsid w:val="00C40997"/>
    <w:rsid w:val="00C40D49"/>
    <w:rsid w:val="00C40F32"/>
    <w:rsid w:val="00C448F4"/>
    <w:rsid w:val="00C51559"/>
    <w:rsid w:val="00C56BB0"/>
    <w:rsid w:val="00C62164"/>
    <w:rsid w:val="00C70AAA"/>
    <w:rsid w:val="00C95957"/>
    <w:rsid w:val="00CA0E85"/>
    <w:rsid w:val="00CA48D0"/>
    <w:rsid w:val="00CA7CE4"/>
    <w:rsid w:val="00CB5FD9"/>
    <w:rsid w:val="00CB62FA"/>
    <w:rsid w:val="00CC07FD"/>
    <w:rsid w:val="00CC289C"/>
    <w:rsid w:val="00CD0CF3"/>
    <w:rsid w:val="00CD2099"/>
    <w:rsid w:val="00CD65FA"/>
    <w:rsid w:val="00CE1DD4"/>
    <w:rsid w:val="00CE3A45"/>
    <w:rsid w:val="00CE6077"/>
    <w:rsid w:val="00CF5463"/>
    <w:rsid w:val="00D007C6"/>
    <w:rsid w:val="00D0592B"/>
    <w:rsid w:val="00D065A0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3AA8"/>
    <w:rsid w:val="00D75E98"/>
    <w:rsid w:val="00D768D0"/>
    <w:rsid w:val="00D80EEC"/>
    <w:rsid w:val="00D81669"/>
    <w:rsid w:val="00D8556A"/>
    <w:rsid w:val="00D85619"/>
    <w:rsid w:val="00D97A9F"/>
    <w:rsid w:val="00DA5C4C"/>
    <w:rsid w:val="00DA628E"/>
    <w:rsid w:val="00DB49D0"/>
    <w:rsid w:val="00DB6184"/>
    <w:rsid w:val="00DB7F01"/>
    <w:rsid w:val="00DC07C8"/>
    <w:rsid w:val="00DC084E"/>
    <w:rsid w:val="00DD6151"/>
    <w:rsid w:val="00DE302B"/>
    <w:rsid w:val="00DE34BC"/>
    <w:rsid w:val="00DE7C7B"/>
    <w:rsid w:val="00DF58E6"/>
    <w:rsid w:val="00E038FA"/>
    <w:rsid w:val="00E24DDF"/>
    <w:rsid w:val="00E26607"/>
    <w:rsid w:val="00E26724"/>
    <w:rsid w:val="00E34226"/>
    <w:rsid w:val="00E40E6F"/>
    <w:rsid w:val="00E41431"/>
    <w:rsid w:val="00E43A61"/>
    <w:rsid w:val="00E44362"/>
    <w:rsid w:val="00E500C5"/>
    <w:rsid w:val="00E6120B"/>
    <w:rsid w:val="00E721EB"/>
    <w:rsid w:val="00E7342A"/>
    <w:rsid w:val="00E77B91"/>
    <w:rsid w:val="00EA03A3"/>
    <w:rsid w:val="00EA0DB4"/>
    <w:rsid w:val="00EA2656"/>
    <w:rsid w:val="00EB381A"/>
    <w:rsid w:val="00EB6FE0"/>
    <w:rsid w:val="00EC2CBF"/>
    <w:rsid w:val="00EC7FBB"/>
    <w:rsid w:val="00ED261A"/>
    <w:rsid w:val="00EE368D"/>
    <w:rsid w:val="00EE4669"/>
    <w:rsid w:val="00EF141F"/>
    <w:rsid w:val="00EF19C5"/>
    <w:rsid w:val="00EF236E"/>
    <w:rsid w:val="00EF23EE"/>
    <w:rsid w:val="00F03F7B"/>
    <w:rsid w:val="00F06393"/>
    <w:rsid w:val="00F06A77"/>
    <w:rsid w:val="00F072DD"/>
    <w:rsid w:val="00F142BF"/>
    <w:rsid w:val="00F162DD"/>
    <w:rsid w:val="00F248F4"/>
    <w:rsid w:val="00F26DCF"/>
    <w:rsid w:val="00F274AC"/>
    <w:rsid w:val="00F37C66"/>
    <w:rsid w:val="00F4037D"/>
    <w:rsid w:val="00F476E7"/>
    <w:rsid w:val="00F55E58"/>
    <w:rsid w:val="00F56610"/>
    <w:rsid w:val="00F56748"/>
    <w:rsid w:val="00F70F17"/>
    <w:rsid w:val="00F776CA"/>
    <w:rsid w:val="00F81DD6"/>
    <w:rsid w:val="00F924D2"/>
    <w:rsid w:val="00F92A8C"/>
    <w:rsid w:val="00FA4E07"/>
    <w:rsid w:val="00FB2CFB"/>
    <w:rsid w:val="00FB3CBE"/>
    <w:rsid w:val="00FB514E"/>
    <w:rsid w:val="00FB6392"/>
    <w:rsid w:val="00FC4A23"/>
    <w:rsid w:val="00FC70F1"/>
    <w:rsid w:val="00FE1C10"/>
    <w:rsid w:val="00FE4C22"/>
    <w:rsid w:val="00FE6948"/>
    <w:rsid w:val="00FE6D13"/>
    <w:rsid w:val="00FF68E1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3092-3C8D-4DB5-8020-F452B1447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7648</Words>
  <Characters>43594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51140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114</cp:revision>
  <cp:lastPrinted>2025-04-01T04:34:00Z</cp:lastPrinted>
  <dcterms:created xsi:type="dcterms:W3CDTF">2016-01-25T03:21:00Z</dcterms:created>
  <dcterms:modified xsi:type="dcterms:W3CDTF">2025-04-01T08:12:00Z</dcterms:modified>
</cp:coreProperties>
</file>