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A877E3"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53  от 28</w:t>
      </w:r>
      <w:r w:rsidR="00F26427">
        <w:rPr>
          <w:rFonts w:ascii="Times New Roman" w:hAnsi="Times New Roman" w:cs="Times New Roman"/>
          <w:sz w:val="24"/>
          <w:szCs w:val="24"/>
        </w:rPr>
        <w:t xml:space="preserve">  </w:t>
      </w:r>
      <w:r w:rsidR="004474D4">
        <w:rPr>
          <w:rFonts w:ascii="Times New Roman" w:hAnsi="Times New Roman" w:cs="Times New Roman"/>
          <w:sz w:val="24"/>
          <w:szCs w:val="24"/>
        </w:rPr>
        <w:t>декабря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F26427" w:rsidRPr="00F26427" w:rsidRDefault="00F26427" w:rsidP="00F26427">
      <w:pPr>
        <w:spacing w:after="0" w:line="240" w:lineRule="auto"/>
        <w:jc w:val="both"/>
        <w:rPr>
          <w:rFonts w:ascii="Times New Roman" w:hAnsi="Times New Roman" w:cs="Times New Roman"/>
          <w:sz w:val="24"/>
          <w:szCs w:val="24"/>
        </w:rPr>
      </w:pPr>
    </w:p>
    <w:p w:rsidR="00F26427" w:rsidRPr="00F26427" w:rsidRDefault="00120523" w:rsidP="004474D4">
      <w:pPr>
        <w:spacing w:after="0" w:line="240" w:lineRule="auto"/>
        <w:ind w:firstLine="539"/>
        <w:jc w:val="both"/>
        <w:rPr>
          <w:sz w:val="28"/>
          <w:szCs w:val="28"/>
        </w:rPr>
      </w:pPr>
      <w:r w:rsidRPr="00F26427">
        <w:rPr>
          <w:rFonts w:ascii="Times New Roman" w:hAnsi="Times New Roman" w:cs="Times New Roman"/>
          <w:sz w:val="24"/>
          <w:szCs w:val="24"/>
        </w:rPr>
        <w:t xml:space="preserve"> </w:t>
      </w:r>
    </w:p>
    <w:p w:rsidR="00A877E3" w:rsidRPr="00A877E3" w:rsidRDefault="00A877E3" w:rsidP="00A877E3">
      <w:pPr>
        <w:pStyle w:val="a8"/>
        <w:spacing w:after="0" w:line="360" w:lineRule="auto"/>
        <w:jc w:val="center"/>
        <w:rPr>
          <w:sz w:val="28"/>
          <w:szCs w:val="28"/>
        </w:rPr>
      </w:pP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СОВЕТ</w:t>
      </w: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ГОЛУБОВСКОГО СЕЛЬСКОГО ПОСЕЛЕНИЯ</w:t>
      </w: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СЕДЕЛЬНИКОВСКОГО МУНИЦИПАЛЬНОГО РАЙОНА</w:t>
      </w: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ОМСКОЙ ОБЛАСТИ</w:t>
      </w:r>
    </w:p>
    <w:p w:rsidR="00A877E3" w:rsidRPr="00A877E3" w:rsidRDefault="00A877E3" w:rsidP="00A877E3">
      <w:pPr>
        <w:spacing w:after="0" w:line="360" w:lineRule="auto"/>
        <w:jc w:val="center"/>
        <w:rPr>
          <w:rFonts w:ascii="Times New Roman" w:hAnsi="Times New Roman" w:cs="Times New Roman"/>
          <w:sz w:val="28"/>
          <w:szCs w:val="28"/>
        </w:rPr>
      </w:pP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Девятое заседание четвертого  созыва</w:t>
      </w:r>
    </w:p>
    <w:p w:rsidR="00A877E3" w:rsidRPr="00A877E3" w:rsidRDefault="00A877E3" w:rsidP="00A877E3">
      <w:pPr>
        <w:spacing w:after="0" w:line="360" w:lineRule="auto"/>
        <w:jc w:val="center"/>
        <w:rPr>
          <w:rFonts w:ascii="Times New Roman" w:hAnsi="Times New Roman" w:cs="Times New Roman"/>
          <w:sz w:val="28"/>
          <w:szCs w:val="28"/>
        </w:rPr>
      </w:pPr>
    </w:p>
    <w:p w:rsidR="00A877E3" w:rsidRPr="00A877E3" w:rsidRDefault="00A877E3" w:rsidP="00A877E3">
      <w:pPr>
        <w:spacing w:after="0" w:line="360" w:lineRule="auto"/>
        <w:jc w:val="center"/>
        <w:rPr>
          <w:rFonts w:ascii="Times New Roman" w:hAnsi="Times New Roman" w:cs="Times New Roman"/>
          <w:sz w:val="28"/>
          <w:szCs w:val="28"/>
        </w:rPr>
      </w:pPr>
      <w:r w:rsidRPr="00A877E3">
        <w:rPr>
          <w:rFonts w:ascii="Times New Roman" w:hAnsi="Times New Roman" w:cs="Times New Roman"/>
          <w:sz w:val="28"/>
          <w:szCs w:val="28"/>
        </w:rPr>
        <w:t>РЕШЕНИЕ</w:t>
      </w:r>
    </w:p>
    <w:p w:rsidR="00A877E3" w:rsidRPr="00A877E3" w:rsidRDefault="00A877E3" w:rsidP="00A877E3">
      <w:pPr>
        <w:spacing w:after="0" w:line="360" w:lineRule="auto"/>
        <w:jc w:val="both"/>
        <w:rPr>
          <w:rFonts w:ascii="Times New Roman" w:hAnsi="Times New Roman" w:cs="Times New Roman"/>
          <w:sz w:val="28"/>
          <w:szCs w:val="28"/>
        </w:rPr>
      </w:pPr>
    </w:p>
    <w:p w:rsidR="00A877E3" w:rsidRPr="00A877E3" w:rsidRDefault="00A877E3" w:rsidP="00A877E3">
      <w:pPr>
        <w:spacing w:after="0" w:line="360" w:lineRule="auto"/>
        <w:jc w:val="both"/>
        <w:rPr>
          <w:rFonts w:ascii="Times New Roman" w:hAnsi="Times New Roman" w:cs="Times New Roman"/>
          <w:sz w:val="28"/>
          <w:szCs w:val="28"/>
        </w:rPr>
      </w:pPr>
      <w:r w:rsidRPr="00A877E3">
        <w:rPr>
          <w:rFonts w:ascii="Times New Roman" w:hAnsi="Times New Roman" w:cs="Times New Roman"/>
          <w:sz w:val="28"/>
          <w:szCs w:val="28"/>
        </w:rPr>
        <w:t>от 30 ноября  2020 года                                                                                     №28</w:t>
      </w:r>
    </w:p>
    <w:p w:rsidR="00A877E3" w:rsidRPr="00A877E3" w:rsidRDefault="00A877E3" w:rsidP="00A877E3">
      <w:pPr>
        <w:spacing w:after="0" w:line="360" w:lineRule="auto"/>
        <w:jc w:val="both"/>
        <w:rPr>
          <w:rFonts w:ascii="Times New Roman" w:hAnsi="Times New Roman" w:cs="Times New Roman"/>
          <w:sz w:val="28"/>
          <w:szCs w:val="28"/>
        </w:rPr>
      </w:pPr>
      <w:r w:rsidRPr="00A877E3">
        <w:rPr>
          <w:rFonts w:ascii="Times New Roman" w:hAnsi="Times New Roman" w:cs="Times New Roman"/>
          <w:sz w:val="28"/>
          <w:szCs w:val="28"/>
        </w:rPr>
        <w:t>с. Голубовка</w:t>
      </w:r>
    </w:p>
    <w:p w:rsidR="00A877E3" w:rsidRPr="00A877E3" w:rsidRDefault="00A877E3" w:rsidP="00A877E3">
      <w:pPr>
        <w:spacing w:after="0" w:line="360" w:lineRule="auto"/>
        <w:jc w:val="both"/>
        <w:rPr>
          <w:rFonts w:ascii="Times New Roman" w:hAnsi="Times New Roman" w:cs="Times New Roman"/>
          <w:sz w:val="28"/>
          <w:szCs w:val="28"/>
        </w:rPr>
      </w:pP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О внесении изменений и дополнений в Устав Голубовского сельского поселения Седельниковского муниципального района Омской области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РЕШИЛ:</w:t>
      </w:r>
    </w:p>
    <w:p w:rsidR="00A877E3" w:rsidRPr="00A877E3" w:rsidRDefault="00A877E3" w:rsidP="00A877E3">
      <w:pPr>
        <w:pStyle w:val="a7"/>
        <w:numPr>
          <w:ilvl w:val="0"/>
          <w:numId w:val="13"/>
        </w:numPr>
        <w:spacing w:before="0" w:beforeAutospacing="0" w:after="0" w:afterAutospacing="0" w:line="360" w:lineRule="auto"/>
        <w:ind w:left="0" w:firstLine="284"/>
        <w:jc w:val="both"/>
        <w:rPr>
          <w:color w:val="000000"/>
          <w:sz w:val="28"/>
          <w:szCs w:val="28"/>
        </w:rPr>
      </w:pPr>
      <w:r w:rsidRPr="00A877E3">
        <w:rPr>
          <w:color w:val="000000"/>
          <w:sz w:val="28"/>
          <w:szCs w:val="28"/>
        </w:rPr>
        <w:lastRenderedPageBreak/>
        <w:t>Внести изменения в Устав Голубовского сельского поселения Седельниковского муниципального района Омской области:</w:t>
      </w:r>
    </w:p>
    <w:p w:rsidR="00A877E3" w:rsidRPr="00A877E3" w:rsidRDefault="00A877E3" w:rsidP="00A877E3">
      <w:pPr>
        <w:pStyle w:val="a7"/>
        <w:numPr>
          <w:ilvl w:val="0"/>
          <w:numId w:val="14"/>
        </w:numPr>
        <w:spacing w:before="0" w:beforeAutospacing="0" w:after="0" w:afterAutospacing="0" w:line="360" w:lineRule="auto"/>
        <w:ind w:left="0" w:firstLine="284"/>
        <w:jc w:val="both"/>
        <w:rPr>
          <w:color w:val="000000"/>
          <w:sz w:val="28"/>
          <w:szCs w:val="28"/>
        </w:rPr>
      </w:pPr>
      <w:r w:rsidRPr="00A877E3">
        <w:rPr>
          <w:b/>
          <w:color w:val="000000"/>
          <w:sz w:val="28"/>
          <w:szCs w:val="28"/>
        </w:rPr>
        <w:t>Часть 1 статьи 4.1 Устава дополнить пунктом 17 следующего содержания</w:t>
      </w:r>
      <w:r w:rsidRPr="00A877E3">
        <w:rPr>
          <w:color w:val="000000"/>
          <w:sz w:val="28"/>
          <w:szCs w:val="28"/>
        </w:rPr>
        <w:t>:</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77E3" w:rsidRPr="00A877E3" w:rsidRDefault="00A877E3" w:rsidP="00A877E3">
      <w:pPr>
        <w:pStyle w:val="a7"/>
        <w:numPr>
          <w:ilvl w:val="0"/>
          <w:numId w:val="14"/>
        </w:numPr>
        <w:spacing w:before="0" w:beforeAutospacing="0" w:after="0" w:afterAutospacing="0" w:line="360" w:lineRule="auto"/>
        <w:ind w:left="0" w:firstLine="284"/>
        <w:jc w:val="both"/>
        <w:rPr>
          <w:b/>
          <w:color w:val="000000"/>
          <w:sz w:val="28"/>
          <w:szCs w:val="28"/>
        </w:rPr>
      </w:pPr>
      <w:r w:rsidRPr="00A877E3">
        <w:rPr>
          <w:b/>
          <w:color w:val="000000"/>
          <w:sz w:val="28"/>
          <w:szCs w:val="28"/>
        </w:rPr>
        <w:t>В статье 18.1 Устава:</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а) дополнить частью 1.1 следующего содержания:</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«1.1. Депутату Совета Голубовского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б) часть 9 Устава изложить в следующей редакции: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«9. Осуществляющие свои полномочия на постоянной основе депутат, выборное должностное лицо местного самоуправления не вправе:</w:t>
      </w:r>
    </w:p>
    <w:p w:rsidR="00A877E3" w:rsidRPr="00A877E3" w:rsidRDefault="00A877E3" w:rsidP="00A877E3">
      <w:pPr>
        <w:pStyle w:val="a7"/>
        <w:numPr>
          <w:ilvl w:val="0"/>
          <w:numId w:val="15"/>
        </w:numPr>
        <w:spacing w:before="0" w:beforeAutospacing="0" w:after="0" w:afterAutospacing="0" w:line="360" w:lineRule="auto"/>
        <w:ind w:left="0" w:firstLine="284"/>
        <w:jc w:val="both"/>
        <w:rPr>
          <w:color w:val="000000"/>
          <w:sz w:val="28"/>
          <w:szCs w:val="28"/>
        </w:rPr>
      </w:pPr>
      <w:r w:rsidRPr="00A877E3">
        <w:rPr>
          <w:color w:val="000000"/>
          <w:sz w:val="28"/>
          <w:szCs w:val="28"/>
        </w:rPr>
        <w:t>Заниматься предпринимательской деятельностью лично или через доверенных лиц;</w:t>
      </w:r>
    </w:p>
    <w:p w:rsidR="00A877E3" w:rsidRPr="00A877E3" w:rsidRDefault="00A877E3" w:rsidP="00A877E3">
      <w:pPr>
        <w:pStyle w:val="a7"/>
        <w:numPr>
          <w:ilvl w:val="0"/>
          <w:numId w:val="15"/>
        </w:numPr>
        <w:spacing w:before="0" w:beforeAutospacing="0" w:after="0" w:afterAutospacing="0" w:line="360" w:lineRule="auto"/>
        <w:ind w:left="0" w:firstLine="284"/>
        <w:jc w:val="both"/>
        <w:rPr>
          <w:color w:val="000000"/>
          <w:sz w:val="28"/>
          <w:szCs w:val="28"/>
        </w:rPr>
      </w:pPr>
      <w:r w:rsidRPr="00A877E3">
        <w:rPr>
          <w:color w:val="000000"/>
          <w:sz w:val="28"/>
          <w:szCs w:val="28"/>
        </w:rPr>
        <w:t>Участвовать в управлении коммерческой или некоммерческой организацией, за исключением следующих случаев:</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w:t>
      </w:r>
      <w:r w:rsidRPr="00A877E3">
        <w:rPr>
          <w:color w:val="000000"/>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д) иные случаи, предусмотренные федеральными законами;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3. Пункт 11 части 2 статьи 22 Устава изложить в следующей редакции: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«11) осуществляет иные полномочия, возложенные на него федеральным законодательством, законодательством Омской области, настоящим Уставом.»;</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b/>
          <w:color w:val="000000"/>
          <w:sz w:val="28"/>
          <w:szCs w:val="28"/>
        </w:rPr>
        <w:lastRenderedPageBreak/>
        <w:t>4.В пункте 3 части 1 статьи 25 Устава слова</w:t>
      </w:r>
      <w:r w:rsidRPr="00A877E3">
        <w:rPr>
          <w:color w:val="000000"/>
          <w:sz w:val="28"/>
          <w:szCs w:val="28"/>
        </w:rPr>
        <w:t xml:space="preserve"> «с частями 3,5,7.2» </w:t>
      </w:r>
      <w:r w:rsidRPr="00A877E3">
        <w:rPr>
          <w:b/>
          <w:color w:val="000000"/>
          <w:sz w:val="28"/>
          <w:szCs w:val="28"/>
        </w:rPr>
        <w:t>заменить словами</w:t>
      </w:r>
      <w:r w:rsidRPr="00A877E3">
        <w:rPr>
          <w:color w:val="000000"/>
          <w:sz w:val="28"/>
          <w:szCs w:val="28"/>
        </w:rPr>
        <w:t xml:space="preserve"> «с частями 3, 3.1 – 1,5, 7.2»;</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5.В статье 28 Устава:</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а) в первом абзаце слова «Глава Голубовского сельского поселения» заменить словами «1. Глава Голубовского сельского поселения»;</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б) в пункте 16 слова «, правовыми актами Совета Голубовского сельского поселения» исключить;</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6.Часть 1 статьи 29 Устава изложить в следующей редакции: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от 06.10.2003 №131-ФЗ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b/>
          <w:color w:val="000000"/>
          <w:sz w:val="28"/>
          <w:szCs w:val="28"/>
        </w:rPr>
        <w:t>7. В пункте 12 абзаца 1 статьи 30 Устава слова</w:t>
      </w:r>
      <w:r w:rsidRPr="00A877E3">
        <w:rPr>
          <w:color w:val="000000"/>
          <w:sz w:val="28"/>
          <w:szCs w:val="28"/>
        </w:rPr>
        <w:t xml:space="preserve"> «с частями 3,5,7.2» </w:t>
      </w:r>
      <w:r w:rsidRPr="00A877E3">
        <w:rPr>
          <w:b/>
          <w:color w:val="000000"/>
          <w:sz w:val="28"/>
          <w:szCs w:val="28"/>
        </w:rPr>
        <w:t>заменить словами</w:t>
      </w:r>
      <w:r w:rsidRPr="00A877E3">
        <w:rPr>
          <w:color w:val="000000"/>
          <w:sz w:val="28"/>
          <w:szCs w:val="28"/>
        </w:rPr>
        <w:t xml:space="preserve"> «с частями 3,3.1-1,5,7.2»;</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8. часть 4 статьи 37 Устава изложить в следующей редакции: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Федерального закона от 06.10.2003 №131-ФЗ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«Об общих принципах организации </w:t>
      </w:r>
      <w:r w:rsidRPr="00A877E3">
        <w:rPr>
          <w:color w:val="000000"/>
          <w:sz w:val="28"/>
          <w:szCs w:val="28"/>
        </w:rPr>
        <w:lastRenderedPageBreak/>
        <w:t>местного самоуправления в Российской Федерации», другими федеральными законами.»;</w:t>
      </w:r>
    </w:p>
    <w:p w:rsidR="00A877E3" w:rsidRPr="00A877E3" w:rsidRDefault="00A877E3" w:rsidP="00A877E3">
      <w:pPr>
        <w:pStyle w:val="a7"/>
        <w:spacing w:before="0" w:beforeAutospacing="0" w:after="0" w:afterAutospacing="0" w:line="360" w:lineRule="auto"/>
        <w:ind w:firstLine="284"/>
        <w:jc w:val="both"/>
        <w:rPr>
          <w:b/>
          <w:color w:val="000000"/>
          <w:sz w:val="28"/>
          <w:szCs w:val="28"/>
        </w:rPr>
      </w:pPr>
      <w:r w:rsidRPr="00A877E3">
        <w:rPr>
          <w:b/>
          <w:color w:val="000000"/>
          <w:sz w:val="28"/>
          <w:szCs w:val="28"/>
        </w:rPr>
        <w:t>9. Статью 37 Устава дополнить частью 7 следующего содержания:</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«7.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A877E3" w:rsidRPr="00A877E3" w:rsidRDefault="00A877E3" w:rsidP="00A877E3">
      <w:pPr>
        <w:pStyle w:val="a7"/>
        <w:spacing w:before="0" w:beforeAutospacing="0" w:after="0" w:afterAutospacing="0" w:line="360" w:lineRule="auto"/>
        <w:ind w:firstLine="284"/>
        <w:jc w:val="both"/>
        <w:rPr>
          <w:rStyle w:val="extended-textshort"/>
          <w:sz w:val="28"/>
          <w:szCs w:val="28"/>
        </w:rPr>
      </w:pPr>
      <w:r w:rsidRPr="00A877E3">
        <w:rPr>
          <w:rStyle w:val="extended-textshort"/>
          <w:sz w:val="28"/>
          <w:szCs w:val="28"/>
        </w:rPr>
        <w:t>II. Главе Голубовского сельского поселения Седельниковского муниципального района Омской области в порядке, установленным Федеральным законом от 21 июля 2005  года №97-ФЗ «О государственной регистрации уставов муниципальных образований», представить решение  на государственную регистрацию.</w:t>
      </w:r>
    </w:p>
    <w:p w:rsidR="00A877E3" w:rsidRPr="00A877E3" w:rsidRDefault="00A877E3" w:rsidP="00A877E3">
      <w:pPr>
        <w:pStyle w:val="a7"/>
        <w:numPr>
          <w:ilvl w:val="0"/>
          <w:numId w:val="13"/>
        </w:numPr>
        <w:spacing w:before="0" w:beforeAutospacing="0" w:after="0" w:afterAutospacing="0" w:line="360" w:lineRule="auto"/>
        <w:ind w:left="0" w:firstLine="284"/>
        <w:jc w:val="both"/>
        <w:rPr>
          <w:rStyle w:val="extended-textshort"/>
          <w:sz w:val="28"/>
          <w:szCs w:val="28"/>
        </w:rPr>
      </w:pPr>
      <w:r w:rsidRPr="00A877E3">
        <w:rPr>
          <w:rStyle w:val="extended-textshort"/>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A877E3" w:rsidRPr="00A877E3" w:rsidRDefault="00A877E3" w:rsidP="00A877E3">
      <w:pPr>
        <w:pStyle w:val="a7"/>
        <w:spacing w:before="0" w:beforeAutospacing="0" w:after="0" w:afterAutospacing="0" w:line="360" w:lineRule="auto"/>
        <w:ind w:firstLine="284"/>
        <w:jc w:val="both"/>
        <w:rPr>
          <w:color w:val="000000"/>
          <w:sz w:val="28"/>
          <w:szCs w:val="28"/>
        </w:rPr>
      </w:pPr>
    </w:p>
    <w:p w:rsidR="00A877E3" w:rsidRPr="00A877E3" w:rsidRDefault="00A877E3" w:rsidP="00A877E3">
      <w:pPr>
        <w:pStyle w:val="a7"/>
        <w:spacing w:before="0" w:beforeAutospacing="0" w:after="0" w:afterAutospacing="0" w:line="360" w:lineRule="auto"/>
        <w:jc w:val="both"/>
        <w:rPr>
          <w:color w:val="000000"/>
          <w:sz w:val="28"/>
          <w:szCs w:val="28"/>
        </w:rPr>
      </w:pPr>
    </w:p>
    <w:p w:rsidR="00A877E3" w:rsidRPr="00A877E3" w:rsidRDefault="00A877E3" w:rsidP="00A877E3">
      <w:pPr>
        <w:pStyle w:val="a7"/>
        <w:spacing w:before="0" w:beforeAutospacing="0" w:after="0" w:afterAutospacing="0" w:line="360" w:lineRule="auto"/>
        <w:jc w:val="both"/>
        <w:rPr>
          <w:color w:val="000000"/>
          <w:sz w:val="28"/>
          <w:szCs w:val="28"/>
        </w:rPr>
      </w:pP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И.о. главы Голубовского                                            С. Е. Обоскалов</w:t>
      </w:r>
    </w:p>
    <w:p w:rsidR="00A877E3" w:rsidRPr="00A877E3" w:rsidRDefault="00A877E3" w:rsidP="00A877E3">
      <w:pPr>
        <w:pStyle w:val="a7"/>
        <w:spacing w:before="0" w:beforeAutospacing="0" w:after="0" w:afterAutospacing="0" w:line="360" w:lineRule="auto"/>
        <w:ind w:firstLine="284"/>
        <w:jc w:val="both"/>
        <w:rPr>
          <w:color w:val="000000"/>
          <w:sz w:val="28"/>
          <w:szCs w:val="28"/>
        </w:rPr>
      </w:pPr>
      <w:r w:rsidRPr="00A877E3">
        <w:rPr>
          <w:color w:val="000000"/>
          <w:sz w:val="28"/>
          <w:szCs w:val="28"/>
        </w:rPr>
        <w:t>сельского поселения</w:t>
      </w:r>
    </w:p>
    <w:p w:rsidR="00D1483C" w:rsidRPr="004474D4" w:rsidRDefault="00D1483C" w:rsidP="004474D4">
      <w:pPr>
        <w:spacing w:after="0" w:line="240" w:lineRule="auto"/>
        <w:jc w:val="both"/>
        <w:rPr>
          <w:rFonts w:ascii="Times New Roman" w:hAnsi="Times New Roman" w:cs="Times New Roman"/>
          <w:sz w:val="24"/>
          <w:szCs w:val="24"/>
        </w:rPr>
      </w:pPr>
    </w:p>
    <w:sectPr w:rsidR="00D1483C" w:rsidRPr="004474D4"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BEB" w:rsidRDefault="00E31BEB" w:rsidP="00921736">
      <w:pPr>
        <w:spacing w:after="0" w:line="240" w:lineRule="auto"/>
      </w:pPr>
      <w:r>
        <w:separator/>
      </w:r>
    </w:p>
  </w:endnote>
  <w:endnote w:type="continuationSeparator" w:id="1">
    <w:p w:rsidR="00E31BEB" w:rsidRDefault="00E31BE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BEB" w:rsidRDefault="00E31BEB" w:rsidP="00921736">
      <w:pPr>
        <w:spacing w:after="0" w:line="240" w:lineRule="auto"/>
      </w:pPr>
      <w:r>
        <w:separator/>
      </w:r>
    </w:p>
  </w:footnote>
  <w:footnote w:type="continuationSeparator" w:id="1">
    <w:p w:rsidR="00E31BEB" w:rsidRDefault="00E31BEB"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4D62992"/>
    <w:multiLevelType w:val="hybridMultilevel"/>
    <w:tmpl w:val="9798264E"/>
    <w:lvl w:ilvl="0" w:tplc="94D2DD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08027888"/>
    <w:multiLevelType w:val="hybridMultilevel"/>
    <w:tmpl w:val="B1C2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8145DD1"/>
    <w:multiLevelType w:val="hybridMultilevel"/>
    <w:tmpl w:val="828A7AC4"/>
    <w:lvl w:ilvl="0" w:tplc="A21CA06A">
      <w:start w:val="1"/>
      <w:numFmt w:val="decimal"/>
      <w:lvlText w:val="%1)"/>
      <w:lvlJc w:val="left"/>
      <w:pPr>
        <w:ind w:left="1784" w:hanging="360"/>
      </w:pPr>
      <w:rPr>
        <w:rFonts w:hint="default"/>
      </w:rPr>
    </w:lvl>
    <w:lvl w:ilvl="1" w:tplc="04190019" w:tentative="1">
      <w:start w:val="1"/>
      <w:numFmt w:val="lowerLetter"/>
      <w:lvlText w:val="%2."/>
      <w:lvlJc w:val="left"/>
      <w:pPr>
        <w:ind w:left="2504" w:hanging="360"/>
      </w:pPr>
    </w:lvl>
    <w:lvl w:ilvl="2" w:tplc="0419001B" w:tentative="1">
      <w:start w:val="1"/>
      <w:numFmt w:val="lowerRoman"/>
      <w:lvlText w:val="%3."/>
      <w:lvlJc w:val="right"/>
      <w:pPr>
        <w:ind w:left="3224" w:hanging="180"/>
      </w:pPr>
    </w:lvl>
    <w:lvl w:ilvl="3" w:tplc="0419000F" w:tentative="1">
      <w:start w:val="1"/>
      <w:numFmt w:val="decimal"/>
      <w:lvlText w:val="%4."/>
      <w:lvlJc w:val="left"/>
      <w:pPr>
        <w:ind w:left="3944" w:hanging="360"/>
      </w:pPr>
    </w:lvl>
    <w:lvl w:ilvl="4" w:tplc="04190019" w:tentative="1">
      <w:start w:val="1"/>
      <w:numFmt w:val="lowerLetter"/>
      <w:lvlText w:val="%5."/>
      <w:lvlJc w:val="left"/>
      <w:pPr>
        <w:ind w:left="4664" w:hanging="360"/>
      </w:pPr>
    </w:lvl>
    <w:lvl w:ilvl="5" w:tplc="0419001B" w:tentative="1">
      <w:start w:val="1"/>
      <w:numFmt w:val="lowerRoman"/>
      <w:lvlText w:val="%6."/>
      <w:lvlJc w:val="right"/>
      <w:pPr>
        <w:ind w:left="5384" w:hanging="180"/>
      </w:pPr>
    </w:lvl>
    <w:lvl w:ilvl="6" w:tplc="0419000F" w:tentative="1">
      <w:start w:val="1"/>
      <w:numFmt w:val="decimal"/>
      <w:lvlText w:val="%7."/>
      <w:lvlJc w:val="left"/>
      <w:pPr>
        <w:ind w:left="6104" w:hanging="360"/>
      </w:pPr>
    </w:lvl>
    <w:lvl w:ilvl="7" w:tplc="04190019" w:tentative="1">
      <w:start w:val="1"/>
      <w:numFmt w:val="lowerLetter"/>
      <w:lvlText w:val="%8."/>
      <w:lvlJc w:val="left"/>
      <w:pPr>
        <w:ind w:left="6824" w:hanging="360"/>
      </w:pPr>
    </w:lvl>
    <w:lvl w:ilvl="8" w:tplc="0419001B" w:tentative="1">
      <w:start w:val="1"/>
      <w:numFmt w:val="lowerRoman"/>
      <w:lvlText w:val="%9."/>
      <w:lvlJc w:val="right"/>
      <w:pPr>
        <w:ind w:left="7544" w:hanging="180"/>
      </w:pPr>
    </w:lvl>
  </w:abstractNum>
  <w:abstractNum w:abstractNumId="54">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6">
    <w:nsid w:val="62A34EB8"/>
    <w:multiLevelType w:val="hybridMultilevel"/>
    <w:tmpl w:val="D242CBA8"/>
    <w:lvl w:ilvl="0" w:tplc="09EE55EC">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7879792B"/>
    <w:multiLevelType w:val="hybridMultilevel"/>
    <w:tmpl w:val="98E8633A"/>
    <w:lvl w:ilvl="0" w:tplc="D87CCE94">
      <w:start w:val="1"/>
      <w:numFmt w:val="decimal"/>
      <w:lvlText w:val="%1."/>
      <w:lvlJc w:val="left"/>
      <w:pPr>
        <w:ind w:left="1424" w:hanging="39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num w:numId="1">
    <w:abstractNumId w:val="46"/>
  </w:num>
  <w:num w:numId="2">
    <w:abstractNumId w:val="58"/>
  </w:num>
  <w:num w:numId="3">
    <w:abstractNumId w:val="57"/>
  </w:num>
  <w:num w:numId="4">
    <w:abstractNumId w:val="50"/>
  </w:num>
  <w:num w:numId="5">
    <w:abstractNumId w:val="51"/>
  </w:num>
  <w:num w:numId="6">
    <w:abstractNumId w:val="42"/>
  </w:num>
  <w:num w:numId="7">
    <w:abstractNumId w:val="52"/>
  </w:num>
  <w:num w:numId="8">
    <w:abstractNumId w:val="45"/>
  </w:num>
  <w:num w:numId="9">
    <w:abstractNumId w:val="47"/>
  </w:num>
  <w:num w:numId="10">
    <w:abstractNumId w:val="48"/>
  </w:num>
  <w:num w:numId="11">
    <w:abstractNumId w:val="44"/>
  </w:num>
  <w:num w:numId="12">
    <w:abstractNumId w:val="56"/>
  </w:num>
  <w:num w:numId="13">
    <w:abstractNumId w:val="49"/>
  </w:num>
  <w:num w:numId="14">
    <w:abstractNumId w:val="59"/>
  </w:num>
  <w:num w:numId="15">
    <w:abstractNumId w:val="53"/>
  </w:num>
  <w:num w:numId="16">
    <w:abstractNumId w:val="43"/>
  </w:num>
  <w:num w:numId="17">
    <w:abstractNumId w:val="55"/>
  </w:num>
  <w:num w:numId="18">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B65EB"/>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398"/>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4D4"/>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24AA"/>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03BED"/>
    <w:rsid w:val="00812C45"/>
    <w:rsid w:val="008207BA"/>
    <w:rsid w:val="00826CE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566F"/>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877E3"/>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47D4"/>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1BEB"/>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26427"/>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31C3"/>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Pa3">
    <w:name w:val="Pa3"/>
    <w:basedOn w:val="a0"/>
    <w:next w:val="a0"/>
    <w:uiPriority w:val="99"/>
    <w:rsid w:val="00F26427"/>
    <w:pPr>
      <w:autoSpaceDE w:val="0"/>
      <w:autoSpaceDN w:val="0"/>
      <w:adjustRightInd w:val="0"/>
      <w:spacing w:after="0" w:line="221" w:lineRule="atLeast"/>
    </w:pPr>
    <w:rPr>
      <w:rFonts w:ascii="OctavaC" w:eastAsia="Calibri" w:hAnsi="OctavaC" w:cs="Times New Roman"/>
      <w:sz w:val="24"/>
      <w:szCs w:val="24"/>
      <w:lang w:eastAsia="en-US"/>
    </w:rPr>
  </w:style>
  <w:style w:type="character" w:customStyle="1" w:styleId="extended-textshort">
    <w:name w:val="extended-text__short"/>
    <w:basedOn w:val="a1"/>
    <w:rsid w:val="00F26427"/>
  </w:style>
  <w:style w:type="paragraph" w:customStyle="1" w:styleId="msonormalcxspmiddle">
    <w:name w:val="msonormalcxspmiddle"/>
    <w:basedOn w:val="a0"/>
    <w:rsid w:val="00447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447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hozyain</cp:lastModifiedBy>
  <cp:revision>15</cp:revision>
  <cp:lastPrinted>2020-12-28T09:51:00Z</cp:lastPrinted>
  <dcterms:created xsi:type="dcterms:W3CDTF">2020-09-29T10:16:00Z</dcterms:created>
  <dcterms:modified xsi:type="dcterms:W3CDTF">2020-12-28T09:51:00Z</dcterms:modified>
</cp:coreProperties>
</file>