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002B"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00002B">
        <w:rPr>
          <w:rFonts w:ascii="Times New Roman" w:hAnsi="Times New Roman" w:cs="Times New Roman"/>
          <w:sz w:val="24"/>
          <w:szCs w:val="24"/>
        </w:rPr>
        <w:t>35</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00002B">
        <w:rPr>
          <w:rFonts w:ascii="Times New Roman" w:hAnsi="Times New Roman" w:cs="Times New Roman"/>
          <w:sz w:val="24"/>
          <w:szCs w:val="24"/>
        </w:rPr>
        <w:t>26</w:t>
      </w:r>
      <w:r w:rsidR="00F37D90">
        <w:rPr>
          <w:rFonts w:ascii="Times New Roman" w:hAnsi="Times New Roman" w:cs="Times New Roman"/>
          <w:sz w:val="24"/>
          <w:szCs w:val="24"/>
        </w:rPr>
        <w:t xml:space="preserve"> </w:t>
      </w:r>
      <w:r w:rsidR="0000002B">
        <w:rPr>
          <w:rFonts w:ascii="Times New Roman" w:hAnsi="Times New Roman" w:cs="Times New Roman"/>
          <w:sz w:val="24"/>
          <w:szCs w:val="24"/>
        </w:rPr>
        <w:t xml:space="preserve"> СЕНТЯБРЯ </w:t>
      </w:r>
      <w:r w:rsidR="00F37D90">
        <w:rPr>
          <w:rFonts w:ascii="Times New Roman" w:hAnsi="Times New Roman" w:cs="Times New Roman"/>
          <w:sz w:val="24"/>
          <w:szCs w:val="24"/>
        </w:rPr>
        <w:t xml:space="preserve">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00002B" w:rsidRDefault="0000002B" w:rsidP="0000002B">
      <w:pPr>
        <w:rPr>
          <w:rFonts w:ascii="Times New Roman" w:hAnsi="Times New Roman" w:cs="Times New Roman"/>
          <w:sz w:val="24"/>
          <w:szCs w:val="24"/>
        </w:rPr>
      </w:pPr>
    </w:p>
    <w:p w:rsidR="0000002B" w:rsidRPr="0000002B" w:rsidRDefault="0000002B" w:rsidP="0000002B">
      <w:pPr>
        <w:pStyle w:val="aa"/>
        <w:spacing w:after="0"/>
        <w:jc w:val="center"/>
        <w:rPr>
          <w:sz w:val="20"/>
          <w:szCs w:val="20"/>
        </w:rPr>
      </w:pPr>
      <w:r w:rsidRPr="0000002B">
        <w:rPr>
          <w:sz w:val="20"/>
          <w:szCs w:val="20"/>
        </w:rPr>
        <w:t>Администрация Голубовского сельского поселения</w:t>
      </w:r>
    </w:p>
    <w:p w:rsidR="0000002B" w:rsidRPr="0000002B" w:rsidRDefault="0000002B" w:rsidP="0000002B">
      <w:pPr>
        <w:pStyle w:val="aa"/>
        <w:spacing w:after="0"/>
        <w:jc w:val="center"/>
        <w:rPr>
          <w:sz w:val="20"/>
          <w:szCs w:val="20"/>
        </w:rPr>
      </w:pPr>
      <w:r w:rsidRPr="0000002B">
        <w:rPr>
          <w:sz w:val="20"/>
          <w:szCs w:val="20"/>
        </w:rPr>
        <w:t>Седельниковского муниципального района</w:t>
      </w:r>
    </w:p>
    <w:p w:rsidR="0000002B" w:rsidRPr="0000002B" w:rsidRDefault="0000002B" w:rsidP="0000002B">
      <w:pPr>
        <w:pStyle w:val="aa"/>
        <w:spacing w:after="0"/>
        <w:jc w:val="center"/>
        <w:rPr>
          <w:sz w:val="20"/>
          <w:szCs w:val="20"/>
        </w:rPr>
      </w:pPr>
      <w:r w:rsidRPr="0000002B">
        <w:rPr>
          <w:sz w:val="20"/>
          <w:szCs w:val="20"/>
        </w:rPr>
        <w:t>Омской области</w:t>
      </w:r>
    </w:p>
    <w:p w:rsidR="0000002B" w:rsidRPr="0000002B" w:rsidRDefault="0000002B" w:rsidP="0000002B">
      <w:pPr>
        <w:pStyle w:val="1"/>
        <w:spacing w:before="0" w:after="0"/>
        <w:jc w:val="center"/>
        <w:rPr>
          <w:rFonts w:ascii="Times New Roman" w:hAnsi="Times New Roman"/>
          <w:sz w:val="20"/>
          <w:szCs w:val="20"/>
        </w:rPr>
      </w:pPr>
    </w:p>
    <w:p w:rsidR="0000002B" w:rsidRPr="0000002B" w:rsidRDefault="0000002B" w:rsidP="0000002B">
      <w:pPr>
        <w:pStyle w:val="1"/>
        <w:spacing w:before="0" w:after="0"/>
        <w:jc w:val="center"/>
        <w:rPr>
          <w:rFonts w:ascii="Times New Roman" w:hAnsi="Times New Roman"/>
          <w:sz w:val="20"/>
          <w:szCs w:val="20"/>
        </w:rPr>
      </w:pPr>
      <w:r w:rsidRPr="0000002B">
        <w:rPr>
          <w:rFonts w:ascii="Times New Roman" w:hAnsi="Times New Roman"/>
          <w:sz w:val="20"/>
          <w:szCs w:val="20"/>
        </w:rPr>
        <w:t>ПОСТАНОВЛЕНИЕ</w:t>
      </w:r>
    </w:p>
    <w:p w:rsidR="0000002B" w:rsidRPr="0000002B" w:rsidRDefault="0000002B" w:rsidP="0000002B">
      <w:pPr>
        <w:spacing w:after="0" w:line="240" w:lineRule="auto"/>
        <w:jc w:val="center"/>
        <w:rPr>
          <w:rFonts w:ascii="Times New Roman" w:hAnsi="Times New Roman" w:cs="Times New Roman"/>
          <w:sz w:val="20"/>
          <w:szCs w:val="20"/>
        </w:rPr>
      </w:pPr>
    </w:p>
    <w:p w:rsidR="0000002B" w:rsidRPr="0000002B" w:rsidRDefault="0000002B" w:rsidP="0000002B">
      <w:pPr>
        <w:spacing w:after="0" w:line="240" w:lineRule="auto"/>
        <w:rPr>
          <w:rFonts w:ascii="Times New Roman" w:hAnsi="Times New Roman" w:cs="Times New Roman"/>
          <w:sz w:val="20"/>
          <w:szCs w:val="20"/>
        </w:rPr>
      </w:pPr>
      <w:r w:rsidRPr="0000002B">
        <w:rPr>
          <w:rFonts w:ascii="Times New Roman" w:hAnsi="Times New Roman" w:cs="Times New Roman"/>
          <w:sz w:val="20"/>
          <w:szCs w:val="20"/>
        </w:rPr>
        <w:t xml:space="preserve">от «26» сентября 2024 года                                                                         № 43                    </w:t>
      </w:r>
    </w:p>
    <w:p w:rsidR="0000002B" w:rsidRPr="0000002B" w:rsidRDefault="0000002B" w:rsidP="0000002B">
      <w:pPr>
        <w:spacing w:after="0" w:line="240" w:lineRule="auto"/>
        <w:rPr>
          <w:rFonts w:ascii="Times New Roman" w:hAnsi="Times New Roman" w:cs="Times New Roman"/>
          <w:sz w:val="20"/>
          <w:szCs w:val="20"/>
        </w:rPr>
      </w:pPr>
      <w:r w:rsidRPr="0000002B">
        <w:rPr>
          <w:rFonts w:ascii="Times New Roman" w:hAnsi="Times New Roman" w:cs="Times New Roman"/>
          <w:sz w:val="20"/>
          <w:szCs w:val="20"/>
        </w:rPr>
        <w:t xml:space="preserve">     с. Голубовка</w:t>
      </w:r>
    </w:p>
    <w:p w:rsidR="0000002B" w:rsidRPr="0000002B" w:rsidRDefault="0000002B" w:rsidP="0000002B">
      <w:pPr>
        <w:pStyle w:val="ConsPlusTitle"/>
        <w:jc w:val="both"/>
        <w:rPr>
          <w:rFonts w:ascii="Times New Roman" w:hAnsi="Times New Roman" w:cs="Times New Roman"/>
        </w:rPr>
      </w:pPr>
    </w:p>
    <w:p w:rsidR="0000002B" w:rsidRPr="0000002B" w:rsidRDefault="0000002B" w:rsidP="0000002B">
      <w:pPr>
        <w:pStyle w:val="ConsPlusTitle"/>
        <w:ind w:firstLine="284"/>
        <w:jc w:val="both"/>
        <w:rPr>
          <w:rFonts w:ascii="Times New Roman" w:hAnsi="Times New Roman" w:cs="Times New Roman"/>
          <w:b w:val="0"/>
        </w:rPr>
      </w:pPr>
      <w:r w:rsidRPr="0000002B">
        <w:rPr>
          <w:rFonts w:ascii="Times New Roman" w:hAnsi="Times New Roman" w:cs="Times New Roman"/>
          <w:b w:val="0"/>
        </w:rPr>
        <w:t>О внесении изменений в постановление Администрации Голубовского сельского поселения Седельниковского муниципального района Омской области от 24.05.2022 года №38 «О создании единой комиссии по осуществлению закупок товаров, работ, услуг  для муниципальных нужд Администрации Голубовского сельского поселения Седельниковского муниципального района Омской области»</w:t>
      </w:r>
    </w:p>
    <w:p w:rsidR="0000002B" w:rsidRPr="0000002B" w:rsidRDefault="0000002B" w:rsidP="0000002B">
      <w:pPr>
        <w:pStyle w:val="ConsPlusTitle"/>
        <w:ind w:firstLine="284"/>
        <w:jc w:val="both"/>
        <w:rPr>
          <w:rFonts w:ascii="Times New Roman" w:hAnsi="Times New Roman" w:cs="Times New Roman"/>
          <w:b w:val="0"/>
        </w:rPr>
      </w:pPr>
    </w:p>
    <w:p w:rsidR="0000002B" w:rsidRPr="0000002B" w:rsidRDefault="0000002B" w:rsidP="0000002B">
      <w:pPr>
        <w:pStyle w:val="ConsPlusNormal"/>
        <w:ind w:firstLine="284"/>
        <w:jc w:val="both"/>
        <w:rPr>
          <w:rFonts w:ascii="Times New Roman" w:hAnsi="Times New Roman" w:cs="Times New Roman"/>
        </w:rPr>
      </w:pPr>
      <w:r w:rsidRPr="0000002B">
        <w:rPr>
          <w:rFonts w:ascii="Times New Roman" w:hAnsi="Times New Roman" w:cs="Times New Roman"/>
        </w:rPr>
        <w:t xml:space="preserve">В соответствии со статьей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6 октября 2003 года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w:t>
      </w:r>
    </w:p>
    <w:p w:rsidR="0000002B" w:rsidRPr="0000002B" w:rsidRDefault="0000002B" w:rsidP="0000002B">
      <w:pPr>
        <w:pStyle w:val="ConsPlusNormal"/>
        <w:ind w:firstLine="284"/>
        <w:jc w:val="both"/>
        <w:rPr>
          <w:rFonts w:ascii="Times New Roman" w:hAnsi="Times New Roman" w:cs="Times New Roman"/>
          <w:b/>
        </w:rPr>
      </w:pPr>
      <w:r w:rsidRPr="0000002B">
        <w:rPr>
          <w:rFonts w:ascii="Times New Roman" w:hAnsi="Times New Roman" w:cs="Times New Roman"/>
          <w:b/>
        </w:rPr>
        <w:t>ПОСТАНОВЛЯЮ:</w:t>
      </w:r>
    </w:p>
    <w:p w:rsidR="0000002B" w:rsidRPr="0000002B" w:rsidRDefault="0000002B" w:rsidP="0000002B">
      <w:pPr>
        <w:pStyle w:val="ConsPlusTitle"/>
        <w:numPr>
          <w:ilvl w:val="0"/>
          <w:numId w:val="35"/>
        </w:numPr>
        <w:suppressAutoHyphens w:val="0"/>
        <w:autoSpaceDN w:val="0"/>
        <w:adjustRightInd w:val="0"/>
        <w:ind w:left="0" w:firstLine="284"/>
        <w:jc w:val="both"/>
        <w:rPr>
          <w:rFonts w:ascii="Times New Roman" w:hAnsi="Times New Roman" w:cs="Times New Roman"/>
          <w:b w:val="0"/>
        </w:rPr>
      </w:pPr>
      <w:r w:rsidRPr="0000002B">
        <w:rPr>
          <w:rFonts w:ascii="Times New Roman" w:hAnsi="Times New Roman" w:cs="Times New Roman"/>
          <w:b w:val="0"/>
        </w:rPr>
        <w:t>Внести в Постановление Администрации Голубовского сельского поселения Седельниковского муниципального района Омской области от 24.05.2022 года №38 «О создании единой комиссии по осуществлению закупок товаров, работ, услуг  для муниципальных нужд Администрации Голубовского сельского поселения Седельниковского муниципального района Омской области» следующие изменения:</w:t>
      </w:r>
    </w:p>
    <w:p w:rsidR="0000002B" w:rsidRPr="0000002B" w:rsidRDefault="0000002B" w:rsidP="0000002B">
      <w:pPr>
        <w:pStyle w:val="ConsPlusTitle"/>
        <w:ind w:firstLine="284"/>
        <w:jc w:val="both"/>
        <w:rPr>
          <w:rFonts w:ascii="Times New Roman" w:hAnsi="Times New Roman" w:cs="Times New Roman"/>
        </w:rPr>
      </w:pPr>
      <w:r w:rsidRPr="0000002B">
        <w:rPr>
          <w:rFonts w:ascii="Times New Roman" w:hAnsi="Times New Roman" w:cs="Times New Roman"/>
        </w:rPr>
        <w:t>- пункт 3.6 изложить в следующей редакции:</w:t>
      </w:r>
    </w:p>
    <w:p w:rsidR="0000002B" w:rsidRPr="0000002B" w:rsidRDefault="0000002B" w:rsidP="0000002B">
      <w:pPr>
        <w:pStyle w:val="ConsPlusTitle"/>
        <w:ind w:firstLine="284"/>
        <w:jc w:val="both"/>
        <w:rPr>
          <w:rFonts w:ascii="Times New Roman" w:hAnsi="Times New Roman" w:cs="Times New Roman"/>
          <w:b w:val="0"/>
        </w:rPr>
      </w:pPr>
      <w:r w:rsidRPr="0000002B">
        <w:rPr>
          <w:rFonts w:ascii="Times New Roman" w:hAnsi="Times New Roman" w:cs="Times New Roman"/>
          <w:b w:val="0"/>
        </w:rPr>
        <w:t>«3.6 Членами комиссии не могут быть:</w:t>
      </w:r>
    </w:p>
    <w:p w:rsidR="0000002B" w:rsidRPr="0000002B" w:rsidRDefault="0000002B" w:rsidP="0000002B">
      <w:pPr>
        <w:pStyle w:val="a8"/>
        <w:numPr>
          <w:ilvl w:val="0"/>
          <w:numId w:val="36"/>
        </w:numPr>
        <w:shd w:val="clear" w:color="auto" w:fill="FFFFFF"/>
        <w:spacing w:before="0" w:beforeAutospacing="0" w:after="0" w:afterAutospacing="0"/>
        <w:ind w:left="0" w:firstLine="284"/>
        <w:jc w:val="both"/>
        <w:rPr>
          <w:sz w:val="20"/>
          <w:szCs w:val="20"/>
        </w:rPr>
      </w:pPr>
      <w:r w:rsidRPr="0000002B">
        <w:rPr>
          <w:sz w:val="20"/>
          <w:szCs w:val="20"/>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00002B" w:rsidRPr="0000002B" w:rsidRDefault="0000002B" w:rsidP="0000002B">
      <w:pPr>
        <w:spacing w:after="0" w:line="240" w:lineRule="auto"/>
        <w:ind w:firstLine="284"/>
        <w:jc w:val="both"/>
        <w:rPr>
          <w:rFonts w:ascii="Times New Roman" w:hAnsi="Times New Roman" w:cs="Times New Roman"/>
          <w:sz w:val="20"/>
          <w:szCs w:val="20"/>
        </w:rPr>
      </w:pPr>
      <w:r w:rsidRPr="0000002B">
        <w:rPr>
          <w:rFonts w:ascii="Times New Roman" w:hAnsi="Times New Roman" w:cs="Times New Roman"/>
          <w:sz w:val="20"/>
          <w:szCs w:val="20"/>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
    <w:p w:rsidR="0000002B" w:rsidRPr="0000002B" w:rsidRDefault="0000002B" w:rsidP="0000002B">
      <w:pPr>
        <w:spacing w:after="0" w:line="240" w:lineRule="auto"/>
        <w:ind w:firstLine="284"/>
        <w:jc w:val="both"/>
        <w:rPr>
          <w:rFonts w:ascii="Times New Roman" w:hAnsi="Times New Roman" w:cs="Times New Roman"/>
          <w:sz w:val="20"/>
          <w:szCs w:val="20"/>
        </w:rPr>
      </w:pPr>
      <w:r w:rsidRPr="0000002B">
        <w:rPr>
          <w:rFonts w:ascii="Times New Roman" w:hAnsi="Times New Roman" w:cs="Times New Roman"/>
          <w:sz w:val="20"/>
          <w:szCs w:val="20"/>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0002B" w:rsidRPr="0000002B" w:rsidRDefault="0000002B" w:rsidP="0000002B">
      <w:pPr>
        <w:pStyle w:val="a8"/>
        <w:shd w:val="clear" w:color="auto" w:fill="FFFFFF"/>
        <w:spacing w:before="0" w:beforeAutospacing="0" w:after="0" w:afterAutospacing="0"/>
        <w:ind w:firstLine="284"/>
        <w:jc w:val="both"/>
        <w:rPr>
          <w:sz w:val="20"/>
          <w:szCs w:val="20"/>
        </w:rPr>
      </w:pPr>
      <w:r w:rsidRPr="0000002B">
        <w:rPr>
          <w:sz w:val="20"/>
          <w:szCs w:val="20"/>
        </w:rPr>
        <w:t>4) должностные лица органов контроля, указанных в </w:t>
      </w:r>
      <w:hyperlink r:id="rId9" w:anchor="dst101377" w:history="1">
        <w:r w:rsidRPr="0000002B">
          <w:rPr>
            <w:rStyle w:val="af8"/>
            <w:sz w:val="20"/>
            <w:szCs w:val="20"/>
          </w:rPr>
          <w:t>части 1 статьи 99</w:t>
        </w:r>
      </w:hyperlink>
      <w:r w:rsidRPr="0000002B">
        <w:rPr>
          <w:sz w:val="20"/>
          <w:szCs w:val="20"/>
        </w:rPr>
        <w:t>  Федерального закона от 05.04.2013 года №44-ФЗ «О контрактной системе в сфере закупок товаров, работ, услуг для обеспечения государственных и муниципальных нужд», непосредственно осуществляющие контроль в сфере закупок.»;</w:t>
      </w:r>
    </w:p>
    <w:p w:rsidR="0000002B" w:rsidRPr="0000002B" w:rsidRDefault="0000002B" w:rsidP="0000002B">
      <w:pPr>
        <w:pStyle w:val="a8"/>
        <w:shd w:val="clear" w:color="auto" w:fill="FFFFFF"/>
        <w:spacing w:before="0" w:beforeAutospacing="0" w:after="0" w:afterAutospacing="0"/>
        <w:ind w:firstLine="284"/>
        <w:jc w:val="both"/>
        <w:rPr>
          <w:b/>
          <w:sz w:val="20"/>
          <w:szCs w:val="20"/>
        </w:rPr>
      </w:pPr>
      <w:r w:rsidRPr="0000002B">
        <w:rPr>
          <w:b/>
          <w:sz w:val="20"/>
          <w:szCs w:val="20"/>
        </w:rPr>
        <w:t>- пункт 3.8 изложить в следующей редакции:</w:t>
      </w:r>
    </w:p>
    <w:p w:rsidR="0000002B" w:rsidRPr="0000002B" w:rsidRDefault="0000002B" w:rsidP="0000002B">
      <w:pPr>
        <w:pStyle w:val="a8"/>
        <w:shd w:val="clear" w:color="auto" w:fill="FFFFFF"/>
        <w:spacing w:before="0" w:beforeAutospacing="0" w:after="0" w:afterAutospacing="0"/>
        <w:ind w:firstLine="284"/>
        <w:jc w:val="both"/>
        <w:rPr>
          <w:sz w:val="20"/>
          <w:szCs w:val="20"/>
          <w:shd w:val="clear" w:color="auto" w:fill="FFFFFF"/>
        </w:rPr>
      </w:pPr>
      <w:r w:rsidRPr="0000002B">
        <w:rPr>
          <w:sz w:val="20"/>
          <w:szCs w:val="20"/>
        </w:rPr>
        <w:t xml:space="preserve">«3.8 </w:t>
      </w:r>
      <w:r w:rsidRPr="0000002B">
        <w:rPr>
          <w:sz w:val="20"/>
          <w:szCs w:val="20"/>
          <w:shd w:val="clear" w:color="auto" w:fill="FFFFFF"/>
        </w:rPr>
        <w:t>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10" w:anchor="dst12080" w:history="1">
        <w:r w:rsidRPr="0000002B">
          <w:rPr>
            <w:rStyle w:val="af8"/>
            <w:sz w:val="20"/>
            <w:szCs w:val="20"/>
            <w:shd w:val="clear" w:color="auto" w:fill="FFFFFF"/>
          </w:rPr>
          <w:t>частью 6</w:t>
        </w:r>
      </w:hyperlink>
      <w:r w:rsidRPr="0000002B">
        <w:rPr>
          <w:sz w:val="20"/>
          <w:szCs w:val="20"/>
        </w:rPr>
        <w:t xml:space="preserve"> статьи 39 </w:t>
      </w:r>
      <w:r w:rsidRPr="0000002B">
        <w:rPr>
          <w:sz w:val="20"/>
          <w:szCs w:val="20"/>
          <w:shd w:val="clear" w:color="auto" w:fill="FFFFFF"/>
        </w:rPr>
        <w:t> </w:t>
      </w:r>
      <w:r w:rsidRPr="0000002B">
        <w:rPr>
          <w:sz w:val="20"/>
          <w:szCs w:val="20"/>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00002B">
        <w:rPr>
          <w:sz w:val="20"/>
          <w:szCs w:val="20"/>
          <w:shd w:val="clear" w:color="auto" w:fill="FFFFFF"/>
        </w:rPr>
        <w:t>. В случае выявления в составе комиссии физических лиц, указанных в </w:t>
      </w:r>
      <w:hyperlink r:id="rId11" w:anchor="dst12080" w:history="1">
        <w:r w:rsidRPr="0000002B">
          <w:rPr>
            <w:rStyle w:val="af8"/>
            <w:sz w:val="20"/>
            <w:szCs w:val="20"/>
            <w:shd w:val="clear" w:color="auto" w:fill="FFFFFF"/>
          </w:rPr>
          <w:t>части 6</w:t>
        </w:r>
      </w:hyperlink>
      <w:r w:rsidRPr="0000002B">
        <w:rPr>
          <w:sz w:val="20"/>
          <w:szCs w:val="20"/>
          <w:shd w:val="clear" w:color="auto" w:fill="FFFFFF"/>
        </w:rPr>
        <w:t xml:space="preserve"> статьи 39 </w:t>
      </w:r>
      <w:r w:rsidRPr="0000002B">
        <w:rPr>
          <w:sz w:val="20"/>
          <w:szCs w:val="20"/>
        </w:rPr>
        <w:t xml:space="preserve">Федерального закона от 05.04.2013 года №44-ФЗ «О контрактной системе в </w:t>
      </w:r>
      <w:r w:rsidRPr="0000002B">
        <w:rPr>
          <w:sz w:val="20"/>
          <w:szCs w:val="20"/>
        </w:rPr>
        <w:lastRenderedPageBreak/>
        <w:t>сфере закупок товаров, работ, услуг для обеспечения государственных и муниципальных нужд»</w:t>
      </w:r>
      <w:r w:rsidRPr="0000002B">
        <w:rPr>
          <w:sz w:val="20"/>
          <w:szCs w:val="20"/>
          <w:shd w:val="clear" w:color="auto" w:fill="FFFFFF"/>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12" w:anchor="dst12080" w:history="1">
        <w:r w:rsidRPr="0000002B">
          <w:rPr>
            <w:rStyle w:val="af8"/>
            <w:sz w:val="20"/>
            <w:szCs w:val="20"/>
            <w:shd w:val="clear" w:color="auto" w:fill="FFFFFF"/>
          </w:rPr>
          <w:t>части 6</w:t>
        </w:r>
      </w:hyperlink>
      <w:r w:rsidRPr="0000002B">
        <w:rPr>
          <w:sz w:val="20"/>
          <w:szCs w:val="20"/>
          <w:shd w:val="clear" w:color="auto" w:fill="FFFFFF"/>
        </w:rPr>
        <w:t xml:space="preserve"> статьи 39 </w:t>
      </w:r>
      <w:r w:rsidRPr="0000002B">
        <w:rPr>
          <w:sz w:val="20"/>
          <w:szCs w:val="20"/>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00002B">
        <w:rPr>
          <w:sz w:val="20"/>
          <w:szCs w:val="20"/>
          <w:shd w:val="clear" w:color="auto" w:fill="FFFFFF"/>
        </w:rPr>
        <w:t>;</w:t>
      </w:r>
    </w:p>
    <w:p w:rsidR="0000002B" w:rsidRPr="0000002B" w:rsidRDefault="0000002B" w:rsidP="0000002B">
      <w:pPr>
        <w:pStyle w:val="a8"/>
        <w:shd w:val="clear" w:color="auto" w:fill="FFFFFF"/>
        <w:spacing w:before="0" w:beforeAutospacing="0" w:after="0" w:afterAutospacing="0"/>
        <w:ind w:firstLine="284"/>
        <w:jc w:val="both"/>
        <w:rPr>
          <w:b/>
          <w:sz w:val="20"/>
          <w:szCs w:val="20"/>
          <w:shd w:val="clear" w:color="auto" w:fill="FFFFFF"/>
        </w:rPr>
      </w:pPr>
      <w:r w:rsidRPr="0000002B">
        <w:rPr>
          <w:b/>
          <w:sz w:val="20"/>
          <w:szCs w:val="20"/>
          <w:shd w:val="clear" w:color="auto" w:fill="FFFFFF"/>
        </w:rPr>
        <w:t>- дополнить пунктом 3.9 следующего содержания:</w:t>
      </w:r>
    </w:p>
    <w:p w:rsidR="0000002B" w:rsidRPr="0000002B" w:rsidRDefault="0000002B" w:rsidP="0000002B">
      <w:pPr>
        <w:pStyle w:val="a8"/>
        <w:shd w:val="clear" w:color="auto" w:fill="FFFFFF"/>
        <w:spacing w:before="0" w:beforeAutospacing="0" w:after="0" w:afterAutospacing="0"/>
        <w:ind w:firstLine="284"/>
        <w:jc w:val="both"/>
        <w:rPr>
          <w:sz w:val="20"/>
          <w:szCs w:val="20"/>
        </w:rPr>
      </w:pPr>
      <w:r w:rsidRPr="0000002B">
        <w:rPr>
          <w:sz w:val="20"/>
          <w:szCs w:val="20"/>
          <w:shd w:val="clear" w:color="auto" w:fill="FFFFFF"/>
        </w:rPr>
        <w:t>«3.9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3" w:anchor="dst125" w:history="1">
        <w:r w:rsidRPr="0000002B">
          <w:rPr>
            <w:rStyle w:val="af8"/>
            <w:sz w:val="20"/>
            <w:szCs w:val="20"/>
            <w:shd w:val="clear" w:color="auto" w:fill="FFFFFF"/>
          </w:rPr>
          <w:t>законом</w:t>
        </w:r>
      </w:hyperlink>
      <w:r w:rsidRPr="0000002B">
        <w:rPr>
          <w:sz w:val="20"/>
          <w:szCs w:val="20"/>
          <w:shd w:val="clear" w:color="auto" w:fill="FFFFFF"/>
        </w:rPr>
        <w:t> от 25 декабря 2008 года №273-ФЗ «О противодействии коррупции», в том числе с учетом информации, предоставленной заказчику в соответствии с </w:t>
      </w:r>
      <w:hyperlink r:id="rId14" w:anchor="dst100423" w:history="1">
        <w:r w:rsidRPr="0000002B">
          <w:rPr>
            <w:rStyle w:val="af8"/>
            <w:sz w:val="20"/>
            <w:szCs w:val="20"/>
            <w:shd w:val="clear" w:color="auto" w:fill="FFFFFF"/>
          </w:rPr>
          <w:t>частью 23 статьи 34</w:t>
        </w:r>
      </w:hyperlink>
      <w:r w:rsidRPr="0000002B">
        <w:rPr>
          <w:sz w:val="20"/>
          <w:szCs w:val="20"/>
          <w:shd w:val="clear" w:color="auto" w:fill="FFFFFF"/>
        </w:rPr>
        <w:t> </w:t>
      </w:r>
      <w:r w:rsidRPr="0000002B">
        <w:rPr>
          <w:sz w:val="20"/>
          <w:szCs w:val="20"/>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00002B">
        <w:rPr>
          <w:sz w:val="20"/>
          <w:szCs w:val="20"/>
          <w:shd w:val="clear" w:color="auto" w:fill="FFFFFF"/>
        </w:rPr>
        <w:t>.».</w:t>
      </w:r>
    </w:p>
    <w:p w:rsidR="0000002B" w:rsidRPr="0000002B" w:rsidRDefault="0000002B" w:rsidP="0000002B">
      <w:pPr>
        <w:pStyle w:val="ConsPlusNormal"/>
        <w:ind w:firstLine="284"/>
        <w:jc w:val="both"/>
        <w:rPr>
          <w:rFonts w:ascii="Times New Roman" w:hAnsi="Times New Roman" w:cs="Times New Roman"/>
        </w:rPr>
      </w:pPr>
      <w:r w:rsidRPr="0000002B">
        <w:rPr>
          <w:rFonts w:ascii="Times New Roman" w:hAnsi="Times New Roman" w:cs="Times New Roman"/>
        </w:rPr>
        <w:t>2. 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00002B" w:rsidRPr="0000002B" w:rsidRDefault="0000002B" w:rsidP="0000002B">
      <w:pPr>
        <w:spacing w:after="0" w:line="240" w:lineRule="auto"/>
        <w:ind w:firstLine="284"/>
        <w:jc w:val="both"/>
        <w:rPr>
          <w:rFonts w:ascii="Times New Roman" w:hAnsi="Times New Roman" w:cs="Times New Roman"/>
          <w:sz w:val="20"/>
          <w:szCs w:val="20"/>
        </w:rPr>
      </w:pPr>
    </w:p>
    <w:p w:rsidR="0000002B" w:rsidRPr="0000002B" w:rsidRDefault="0000002B" w:rsidP="0000002B">
      <w:pPr>
        <w:spacing w:after="0" w:line="240" w:lineRule="auto"/>
        <w:jc w:val="both"/>
        <w:rPr>
          <w:rFonts w:ascii="Times New Roman" w:hAnsi="Times New Roman" w:cs="Times New Roman"/>
          <w:sz w:val="20"/>
          <w:szCs w:val="20"/>
        </w:rPr>
      </w:pPr>
    </w:p>
    <w:p w:rsidR="0000002B" w:rsidRPr="0000002B" w:rsidRDefault="0000002B" w:rsidP="0000002B">
      <w:pPr>
        <w:spacing w:after="0" w:line="240" w:lineRule="auto"/>
        <w:jc w:val="both"/>
        <w:rPr>
          <w:rFonts w:ascii="Times New Roman" w:hAnsi="Times New Roman" w:cs="Times New Roman"/>
          <w:sz w:val="20"/>
          <w:szCs w:val="20"/>
        </w:rPr>
      </w:pPr>
      <w:r w:rsidRPr="0000002B">
        <w:rPr>
          <w:rFonts w:ascii="Times New Roman" w:hAnsi="Times New Roman" w:cs="Times New Roman"/>
          <w:sz w:val="20"/>
          <w:szCs w:val="20"/>
        </w:rPr>
        <w:t>Глава Голубовского сельского поселения                              С.Е. Обоскалов</w:t>
      </w:r>
    </w:p>
    <w:p w:rsidR="0000002B" w:rsidRPr="0000002B" w:rsidRDefault="0000002B" w:rsidP="0000002B">
      <w:pPr>
        <w:pStyle w:val="ConsPlusNormal"/>
        <w:jc w:val="right"/>
        <w:outlineLvl w:val="0"/>
        <w:rPr>
          <w:rFonts w:ascii="Times New Roman" w:hAnsi="Times New Roman" w:cs="Times New Roman"/>
        </w:rPr>
      </w:pPr>
    </w:p>
    <w:p w:rsidR="0000002B" w:rsidRPr="0000002B" w:rsidRDefault="0000002B" w:rsidP="0000002B">
      <w:pPr>
        <w:pStyle w:val="ConsPlusNormal"/>
        <w:jc w:val="right"/>
        <w:outlineLvl w:val="0"/>
        <w:rPr>
          <w:rFonts w:ascii="Times New Roman" w:hAnsi="Times New Roman" w:cs="Times New Roman"/>
        </w:rPr>
      </w:pPr>
    </w:p>
    <w:p w:rsidR="0000002B" w:rsidRPr="0000002B" w:rsidRDefault="0000002B" w:rsidP="0000002B">
      <w:pPr>
        <w:pStyle w:val="ConsPlusNormal"/>
        <w:jc w:val="right"/>
        <w:outlineLvl w:val="0"/>
        <w:rPr>
          <w:rFonts w:ascii="Times New Roman" w:hAnsi="Times New Roman" w:cs="Times New Roman"/>
        </w:rPr>
      </w:pPr>
    </w:p>
    <w:p w:rsidR="0000002B" w:rsidRPr="0000002B" w:rsidRDefault="0000002B" w:rsidP="0000002B">
      <w:pPr>
        <w:spacing w:after="0" w:line="240" w:lineRule="auto"/>
        <w:jc w:val="center"/>
        <w:rPr>
          <w:rFonts w:ascii="Times New Roman" w:hAnsi="Times New Roman" w:cs="Times New Roman"/>
          <w:sz w:val="20"/>
          <w:szCs w:val="20"/>
        </w:rPr>
      </w:pPr>
      <w:r w:rsidRPr="0000002B">
        <w:rPr>
          <w:rFonts w:ascii="Times New Roman" w:hAnsi="Times New Roman" w:cs="Times New Roman"/>
          <w:sz w:val="20"/>
          <w:szCs w:val="20"/>
        </w:rPr>
        <w:t>СОВЕТ ГОЛУБОВСКОГО СЕЛЬСКОГО ПОСЕЛЕНИЯ</w:t>
      </w:r>
    </w:p>
    <w:p w:rsidR="0000002B" w:rsidRPr="0000002B" w:rsidRDefault="0000002B" w:rsidP="0000002B">
      <w:pPr>
        <w:spacing w:after="0" w:line="240" w:lineRule="auto"/>
        <w:jc w:val="center"/>
        <w:rPr>
          <w:rFonts w:ascii="Times New Roman" w:hAnsi="Times New Roman" w:cs="Times New Roman"/>
          <w:sz w:val="20"/>
          <w:szCs w:val="20"/>
        </w:rPr>
      </w:pPr>
      <w:r w:rsidRPr="0000002B">
        <w:rPr>
          <w:rFonts w:ascii="Times New Roman" w:hAnsi="Times New Roman" w:cs="Times New Roman"/>
          <w:sz w:val="20"/>
          <w:szCs w:val="20"/>
        </w:rPr>
        <w:t>СЕДЕЛЬНИКОВСКОГО МУНИЦИПАЛЬНОГО РАЙОНА</w:t>
      </w:r>
    </w:p>
    <w:p w:rsidR="0000002B" w:rsidRPr="0000002B" w:rsidRDefault="0000002B" w:rsidP="0000002B">
      <w:pPr>
        <w:spacing w:after="0" w:line="240" w:lineRule="auto"/>
        <w:jc w:val="center"/>
        <w:rPr>
          <w:rFonts w:ascii="Times New Roman" w:hAnsi="Times New Roman" w:cs="Times New Roman"/>
          <w:sz w:val="20"/>
          <w:szCs w:val="20"/>
        </w:rPr>
      </w:pPr>
      <w:r w:rsidRPr="0000002B">
        <w:rPr>
          <w:rFonts w:ascii="Times New Roman" w:hAnsi="Times New Roman" w:cs="Times New Roman"/>
          <w:sz w:val="20"/>
          <w:szCs w:val="20"/>
        </w:rPr>
        <w:t>ОМСКОЙ ОБЛАСТИ</w:t>
      </w:r>
    </w:p>
    <w:p w:rsidR="0000002B" w:rsidRPr="0000002B" w:rsidRDefault="0000002B" w:rsidP="0000002B">
      <w:pPr>
        <w:spacing w:after="0" w:line="240" w:lineRule="auto"/>
        <w:jc w:val="center"/>
        <w:rPr>
          <w:rFonts w:ascii="Times New Roman" w:hAnsi="Times New Roman" w:cs="Times New Roman"/>
          <w:sz w:val="20"/>
          <w:szCs w:val="20"/>
        </w:rPr>
      </w:pPr>
    </w:p>
    <w:p w:rsidR="0000002B" w:rsidRPr="0000002B" w:rsidRDefault="0000002B" w:rsidP="0000002B">
      <w:pPr>
        <w:spacing w:after="0" w:line="240" w:lineRule="auto"/>
        <w:jc w:val="center"/>
        <w:rPr>
          <w:rFonts w:ascii="Times New Roman" w:hAnsi="Times New Roman" w:cs="Times New Roman"/>
          <w:sz w:val="20"/>
          <w:szCs w:val="20"/>
        </w:rPr>
      </w:pPr>
      <w:r w:rsidRPr="0000002B">
        <w:rPr>
          <w:rFonts w:ascii="Times New Roman" w:hAnsi="Times New Roman" w:cs="Times New Roman"/>
          <w:sz w:val="20"/>
          <w:szCs w:val="20"/>
        </w:rPr>
        <w:t>Девяносто девятое  заседание четвертого созыва</w:t>
      </w:r>
    </w:p>
    <w:p w:rsidR="0000002B" w:rsidRPr="0000002B" w:rsidRDefault="0000002B" w:rsidP="0000002B">
      <w:pPr>
        <w:spacing w:after="0" w:line="240" w:lineRule="auto"/>
        <w:rPr>
          <w:rFonts w:ascii="Times New Roman" w:hAnsi="Times New Roman" w:cs="Times New Roman"/>
          <w:sz w:val="20"/>
          <w:szCs w:val="20"/>
        </w:rPr>
      </w:pPr>
    </w:p>
    <w:p w:rsidR="0000002B" w:rsidRPr="0000002B" w:rsidRDefault="0000002B" w:rsidP="0000002B">
      <w:pPr>
        <w:spacing w:after="0" w:line="240" w:lineRule="auto"/>
        <w:rPr>
          <w:rFonts w:ascii="Times New Roman" w:hAnsi="Times New Roman" w:cs="Times New Roman"/>
          <w:sz w:val="20"/>
          <w:szCs w:val="20"/>
        </w:rPr>
      </w:pPr>
    </w:p>
    <w:p w:rsidR="0000002B" w:rsidRPr="0000002B" w:rsidRDefault="0000002B" w:rsidP="0000002B">
      <w:pPr>
        <w:spacing w:after="0" w:line="240" w:lineRule="auto"/>
        <w:rPr>
          <w:rFonts w:ascii="Times New Roman" w:hAnsi="Times New Roman" w:cs="Times New Roman"/>
          <w:sz w:val="20"/>
          <w:szCs w:val="20"/>
        </w:rPr>
      </w:pPr>
    </w:p>
    <w:p w:rsidR="0000002B" w:rsidRPr="0000002B" w:rsidRDefault="0000002B" w:rsidP="0000002B">
      <w:pPr>
        <w:spacing w:after="0" w:line="240" w:lineRule="auto"/>
        <w:jc w:val="center"/>
        <w:rPr>
          <w:rFonts w:ascii="Times New Roman" w:hAnsi="Times New Roman" w:cs="Times New Roman"/>
          <w:b/>
          <w:sz w:val="20"/>
          <w:szCs w:val="20"/>
        </w:rPr>
      </w:pPr>
      <w:r w:rsidRPr="0000002B">
        <w:rPr>
          <w:rFonts w:ascii="Times New Roman" w:hAnsi="Times New Roman" w:cs="Times New Roman"/>
          <w:sz w:val="20"/>
          <w:szCs w:val="20"/>
        </w:rPr>
        <w:t>РЕШЕНИЕ</w:t>
      </w:r>
    </w:p>
    <w:p w:rsidR="0000002B" w:rsidRPr="0000002B" w:rsidRDefault="0000002B" w:rsidP="0000002B">
      <w:pPr>
        <w:pStyle w:val="2"/>
        <w:spacing w:after="0" w:line="240" w:lineRule="auto"/>
        <w:jc w:val="left"/>
        <w:rPr>
          <w:sz w:val="20"/>
          <w:szCs w:val="20"/>
        </w:rPr>
      </w:pPr>
      <w:r w:rsidRPr="0000002B">
        <w:rPr>
          <w:sz w:val="20"/>
          <w:szCs w:val="20"/>
        </w:rPr>
        <w:t>От «26»  сентября  2024 г                                                                              № 227</w:t>
      </w:r>
    </w:p>
    <w:p w:rsidR="0000002B" w:rsidRPr="0000002B" w:rsidRDefault="0000002B" w:rsidP="0000002B">
      <w:pPr>
        <w:spacing w:after="0" w:line="240" w:lineRule="auto"/>
        <w:jc w:val="both"/>
        <w:rPr>
          <w:rFonts w:ascii="Times New Roman" w:hAnsi="Times New Roman" w:cs="Times New Roman"/>
          <w:sz w:val="20"/>
          <w:szCs w:val="20"/>
        </w:rPr>
      </w:pPr>
      <w:r w:rsidRPr="0000002B">
        <w:rPr>
          <w:rFonts w:ascii="Times New Roman" w:hAnsi="Times New Roman" w:cs="Times New Roman"/>
          <w:sz w:val="20"/>
          <w:szCs w:val="20"/>
        </w:rPr>
        <w:t>с. Голубовка</w:t>
      </w:r>
    </w:p>
    <w:p w:rsidR="0000002B" w:rsidRPr="0000002B" w:rsidRDefault="0000002B" w:rsidP="0000002B">
      <w:pPr>
        <w:spacing w:after="0" w:line="240" w:lineRule="auto"/>
        <w:jc w:val="both"/>
        <w:rPr>
          <w:rFonts w:ascii="Times New Roman" w:hAnsi="Times New Roman" w:cs="Times New Roman"/>
          <w:sz w:val="20"/>
          <w:szCs w:val="20"/>
        </w:rPr>
      </w:pPr>
    </w:p>
    <w:tbl>
      <w:tblPr>
        <w:tblOverlap w:val="never"/>
        <w:tblW w:w="9640" w:type="dxa"/>
        <w:tblInd w:w="-142" w:type="dxa"/>
        <w:tblLayout w:type="fixed"/>
        <w:tblCellMar>
          <w:left w:w="0" w:type="dxa"/>
          <w:right w:w="0" w:type="dxa"/>
        </w:tblCellMar>
        <w:tblLook w:val="01E0"/>
      </w:tblPr>
      <w:tblGrid>
        <w:gridCol w:w="9640"/>
      </w:tblGrid>
      <w:tr w:rsidR="0000002B" w:rsidRPr="0000002B" w:rsidTr="00BC26E4">
        <w:trPr>
          <w:trHeight w:val="1810"/>
        </w:trPr>
        <w:tc>
          <w:tcPr>
            <w:tcW w:w="9640" w:type="dxa"/>
            <w:tcMar>
              <w:top w:w="0" w:type="dxa"/>
              <w:left w:w="0" w:type="dxa"/>
              <w:bottom w:w="560" w:type="dxa"/>
              <w:right w:w="0" w:type="dxa"/>
            </w:tcMar>
          </w:tcPr>
          <w:p w:rsidR="0000002B" w:rsidRPr="0000002B" w:rsidRDefault="0000002B" w:rsidP="0000002B">
            <w:pPr>
              <w:spacing w:after="0" w:line="240" w:lineRule="auto"/>
              <w:ind w:firstLine="284"/>
              <w:jc w:val="both"/>
              <w:rPr>
                <w:rFonts w:ascii="Times New Roman" w:hAnsi="Times New Roman" w:cs="Times New Roman"/>
                <w:sz w:val="20"/>
                <w:szCs w:val="20"/>
              </w:rPr>
            </w:pPr>
          </w:p>
          <w:p w:rsidR="0000002B" w:rsidRPr="0000002B" w:rsidRDefault="0000002B" w:rsidP="0000002B">
            <w:pPr>
              <w:spacing w:after="0" w:line="240" w:lineRule="auto"/>
              <w:jc w:val="both"/>
              <w:rPr>
                <w:rFonts w:ascii="Times New Roman" w:hAnsi="Times New Roman" w:cs="Times New Roman"/>
                <w:sz w:val="20"/>
                <w:szCs w:val="20"/>
              </w:rPr>
            </w:pPr>
            <w:r w:rsidRPr="0000002B">
              <w:rPr>
                <w:rFonts w:ascii="Times New Roman" w:hAnsi="Times New Roman" w:cs="Times New Roman"/>
                <w:color w:val="000000"/>
                <w:sz w:val="20"/>
                <w:szCs w:val="20"/>
              </w:rPr>
              <w:t xml:space="preserve">  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00002B" w:rsidRPr="0000002B" w:rsidRDefault="0000002B" w:rsidP="0000002B">
      <w:pPr>
        <w:spacing w:after="0" w:line="240" w:lineRule="auto"/>
        <w:ind w:firstLine="284"/>
        <w:rPr>
          <w:rFonts w:ascii="Times New Roman" w:hAnsi="Times New Roman" w:cs="Times New Roman"/>
          <w:vanish/>
          <w:sz w:val="20"/>
          <w:szCs w:val="20"/>
        </w:rPr>
      </w:pP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b/>
          <w:bCs/>
          <w:color w:val="000000"/>
          <w:sz w:val="20"/>
          <w:szCs w:val="20"/>
        </w:rPr>
        <w:t>РЕШИЛ:</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b/>
          <w:bCs/>
          <w:color w:val="000000"/>
          <w:sz w:val="20"/>
          <w:szCs w:val="20"/>
        </w:rPr>
        <w:t>- текстовую часть статьи 1 по статью 9 изложить в следующей редакции:</w:t>
      </w:r>
    </w:p>
    <w:p w:rsidR="0000002B" w:rsidRPr="0000002B" w:rsidRDefault="0000002B" w:rsidP="0000002B">
      <w:pPr>
        <w:spacing w:after="0" w:line="240" w:lineRule="auto"/>
        <w:rPr>
          <w:rFonts w:ascii="Times New Roman" w:hAnsi="Times New Roman" w:cs="Times New Roman"/>
          <w:color w:val="000000"/>
          <w:sz w:val="20"/>
          <w:szCs w:val="20"/>
        </w:rPr>
      </w:pP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1. Основные характеристики бюджета Голубовского сельского поселения Седельниковского муниципального района Омской области</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общий объем доходов местного бюджета в сумме 12 566 426,83 рубль;</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общий объем расходов местного бюджета в сумме 13 245 737,80 рубль;</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дефицит местного бюджета, равный 679 310,97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Утвердить основные характеристики местного бюджета на плановый период 2025 и 2026 годов:</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общий объем доходов местного бюджета на 2025 год в сумме 3 117 132,46 рубля и на 2026 год в сумме 3 344 140,46 рубль;</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lastRenderedPageBreak/>
        <w:t>3) дефицит местного бюджета на 2025 год в размере 0,00 руб. и на 2026 год в размере 0,00 руб.</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2. Администрирование доходов местного бюджета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Доходы местного бюджета в 2024 году и в плановом периоде 2025 и 2026 годов формируются за счет:</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неналоговых доходов;</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безвозмездных поступлений.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3. Бюджетные ассигнования местного бюджета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Утвердить:</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4) объём бюджетных ассигнований дорожного фонда Голубовского сельского поселения на 2024 год в размере 789 858,82 рубля, в 2025 году в сумме 620 157,00 рублей и в 2026 году 836 355,00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оплата труда;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начисления на оплату труда;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оплата коммунальных услуг.</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4. Особенности использования бюджетных ассигнований по обеспечению деятельности органов местного самоуправления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5. Управление муниципальным долгом Голубовского сельского поселения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Установить:</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Утвердить:</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Муниципальные гарантии Голубовского сельского поселения в 2024 году и в плановом периоде 2025 и 2026 годов не предоставляются.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lastRenderedPageBreak/>
        <w:t>Муниципальные внешние заимствования Голубовского сельского поселения в 2024 году и в плановом периоде 2025 и 2026 годов не осуществляются.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6. Межбюджетные трансферты</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Утвердить объем межбюджетных трансфертов, получаемых из других бюджетов бюджетной системы Российской Федерации, в 2024 году в сумме 11 908 691,54 рубля, в 2025 году в сумме 1 480 421,46 рублей и в 2026 году в сумме 1 486 182,46 рубля, в том числе:</w:t>
      </w:r>
    </w:p>
    <w:p w:rsidR="0000002B" w:rsidRPr="0000002B" w:rsidRDefault="0000002B" w:rsidP="0000002B">
      <w:pPr>
        <w:spacing w:after="0" w:line="240" w:lineRule="auto"/>
        <w:ind w:firstLine="420"/>
        <w:jc w:val="both"/>
        <w:rPr>
          <w:rFonts w:ascii="Times New Roman" w:hAnsi="Times New Roman" w:cs="Times New Roman"/>
          <w:color w:val="000000"/>
          <w:sz w:val="20"/>
          <w:szCs w:val="20"/>
        </w:rPr>
      </w:pPr>
      <w:r w:rsidRPr="0000002B">
        <w:rPr>
          <w:rFonts w:ascii="Times New Roman" w:hAnsi="Times New Roman" w:cs="Times New Roman"/>
          <w:color w:val="000000"/>
          <w:sz w:val="20"/>
          <w:szCs w:val="20"/>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00002B" w:rsidRPr="0000002B" w:rsidRDefault="0000002B" w:rsidP="0000002B">
      <w:pPr>
        <w:spacing w:after="0" w:line="240" w:lineRule="auto"/>
        <w:ind w:firstLine="709"/>
        <w:jc w:val="both"/>
        <w:rPr>
          <w:rFonts w:ascii="Times New Roman" w:hAnsi="Times New Roman" w:cs="Times New Roman"/>
          <w:sz w:val="20"/>
          <w:szCs w:val="20"/>
        </w:rPr>
      </w:pPr>
      <w:r w:rsidRPr="0000002B">
        <w:rPr>
          <w:rFonts w:ascii="Times New Roman" w:hAnsi="Times New Roman" w:cs="Times New Roman"/>
          <w:sz w:val="20"/>
          <w:szCs w:val="20"/>
        </w:rPr>
        <w:t>- субсидии бюджетам бюджетной системы Российской Федерации в 2024 году в сумме 5 051 486,48 рубля, в 2025 году в сумме 0,00 рублей и в 2026 году в сумме 0,00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 прочие межбюджетные трансферты, передаваемые бюджетам в 2024 году в сумме 4 649 052,79 рублей, в 2025 году в сумме 0,00 рублей и в 2026 году в сумме 0,00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146 919,28 рубля, в 2025 году в сумме 0,00 рублей и в 2026 году в сумме 0,00 рублей.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7. Особенности погашения просроченной кредиторской задолженности главного распорядителя средств местного бюджета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8. Авансирование расходных обязательств получателей средств местного бюджета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 об оказании услуг связи;</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о подписке на печатные издания и (или) об их приобретении;</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об обучении на курсах повышения квалификации;</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4) о приобретении горюче-смазочных материалов;</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5) о приобретении авиа- и железнодорожных билетов, билетов для проезда городским и пригородным транспортом;</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6) об оказании услуг по страхованию имущества и гражданской ответственности;</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7) о проведении экспертизы проектной документации и результатов инженерных изысканий;</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9) об оказании услуг по ремонту, техническому обслуживанию автотранспорта, включая шиномонтажные работы;</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10) об уплате членских взносов;</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11) о приобретении электроматериалов и электрооборудования;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12) аренды транспортных средств;</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00002B" w:rsidRPr="0000002B" w:rsidRDefault="0000002B" w:rsidP="0000002B">
      <w:pPr>
        <w:spacing w:after="0" w:line="240" w:lineRule="auto"/>
        <w:ind w:firstLine="420"/>
        <w:jc w:val="both"/>
        <w:rPr>
          <w:rFonts w:ascii="Times New Roman" w:hAnsi="Times New Roman" w:cs="Times New Roman"/>
          <w:color w:val="000000"/>
          <w:sz w:val="20"/>
          <w:szCs w:val="20"/>
        </w:rPr>
      </w:pPr>
      <w:r w:rsidRPr="0000002B">
        <w:rPr>
          <w:rFonts w:ascii="Times New Roman" w:hAnsi="Times New Roman" w:cs="Times New Roman"/>
          <w:color w:val="000000"/>
          <w:sz w:val="20"/>
          <w:szCs w:val="20"/>
        </w:rPr>
        <w:t>14) о размещении информации в печатных изданиях;</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 xml:space="preserve">15) </w:t>
      </w:r>
      <w:r w:rsidRPr="0000002B">
        <w:rPr>
          <w:rFonts w:ascii="Times New Roman" w:hAnsi="Times New Roman" w:cs="Times New Roman"/>
          <w:sz w:val="20"/>
          <w:szCs w:val="20"/>
          <w:shd w:val="clear" w:color="auto" w:fill="FFFFFF"/>
        </w:rPr>
        <w:t>лабораторно-инструментальные исследования в рамках производственного контроля.</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Статья 9. Использование остатков средств местного бюджета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lastRenderedPageBreak/>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b/>
          <w:bCs/>
          <w:color w:val="000000"/>
          <w:sz w:val="20"/>
          <w:szCs w:val="20"/>
        </w:rPr>
        <w:t>- Приложение № 1 изложить в редакции согласно приложению № 1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b/>
          <w:bCs/>
          <w:color w:val="000000"/>
          <w:sz w:val="20"/>
          <w:szCs w:val="20"/>
        </w:rPr>
        <w:t>- Приложение № 3 изложить в редакции согласно приложению № 2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b/>
          <w:bCs/>
          <w:color w:val="000000"/>
          <w:sz w:val="20"/>
          <w:szCs w:val="20"/>
        </w:rPr>
        <w:t>- Приложение № 4 изложить в редакции согласно приложению № 3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b/>
          <w:bCs/>
          <w:color w:val="000000"/>
          <w:sz w:val="20"/>
          <w:szCs w:val="20"/>
        </w:rPr>
        <w:t>- Приложение № 5 изложить в редакции согласно приложению № 4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b/>
          <w:bCs/>
          <w:color w:val="000000"/>
          <w:sz w:val="20"/>
          <w:szCs w:val="20"/>
        </w:rPr>
        <w:t>- Приложение № 6 изложить в редакции согласно приложению № 5 к настоящему решению.</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00002B" w:rsidRPr="0000002B" w:rsidRDefault="0000002B" w:rsidP="0000002B">
      <w:pPr>
        <w:spacing w:after="0" w:line="240" w:lineRule="auto"/>
        <w:ind w:firstLine="420"/>
        <w:jc w:val="both"/>
        <w:rPr>
          <w:rFonts w:ascii="Times New Roman" w:hAnsi="Times New Roman" w:cs="Times New Roman"/>
          <w:sz w:val="20"/>
          <w:szCs w:val="20"/>
        </w:rPr>
      </w:pPr>
    </w:p>
    <w:p w:rsidR="0000002B" w:rsidRPr="0000002B" w:rsidRDefault="0000002B" w:rsidP="0000002B">
      <w:pPr>
        <w:spacing w:after="0" w:line="240" w:lineRule="auto"/>
        <w:ind w:firstLine="420"/>
        <w:jc w:val="both"/>
        <w:rPr>
          <w:rFonts w:ascii="Times New Roman" w:hAnsi="Times New Roman" w:cs="Times New Roman"/>
          <w:sz w:val="20"/>
          <w:szCs w:val="20"/>
        </w:rPr>
      </w:pP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 </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Председатель Совета  Голубовского                                     Низовой В.В.</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сельского поселения</w:t>
      </w:r>
    </w:p>
    <w:p w:rsidR="0000002B" w:rsidRPr="0000002B" w:rsidRDefault="0000002B" w:rsidP="0000002B">
      <w:pPr>
        <w:spacing w:after="0" w:line="240" w:lineRule="auto"/>
        <w:ind w:firstLine="420"/>
        <w:jc w:val="both"/>
        <w:rPr>
          <w:rFonts w:ascii="Times New Roman" w:hAnsi="Times New Roman" w:cs="Times New Roman"/>
          <w:sz w:val="20"/>
          <w:szCs w:val="20"/>
        </w:rPr>
      </w:pPr>
    </w:p>
    <w:p w:rsidR="0000002B" w:rsidRPr="0000002B" w:rsidRDefault="0000002B" w:rsidP="0000002B">
      <w:pPr>
        <w:spacing w:after="0" w:line="240" w:lineRule="auto"/>
        <w:ind w:firstLine="420"/>
        <w:jc w:val="both"/>
        <w:rPr>
          <w:rFonts w:ascii="Times New Roman" w:hAnsi="Times New Roman" w:cs="Times New Roman"/>
          <w:sz w:val="20"/>
          <w:szCs w:val="20"/>
        </w:rPr>
      </w:pP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Глава Голубовского                                                              Обоскалов С.Е.</w:t>
      </w:r>
    </w:p>
    <w:p w:rsidR="0000002B" w:rsidRPr="0000002B" w:rsidRDefault="0000002B" w:rsidP="0000002B">
      <w:pPr>
        <w:spacing w:after="0" w:line="240" w:lineRule="auto"/>
        <w:ind w:firstLine="420"/>
        <w:jc w:val="both"/>
        <w:rPr>
          <w:rFonts w:ascii="Times New Roman" w:hAnsi="Times New Roman" w:cs="Times New Roman"/>
          <w:sz w:val="20"/>
          <w:szCs w:val="20"/>
        </w:rPr>
      </w:pPr>
      <w:r w:rsidRPr="0000002B">
        <w:rPr>
          <w:rFonts w:ascii="Times New Roman" w:hAnsi="Times New Roman" w:cs="Times New Roman"/>
          <w:color w:val="000000"/>
          <w:sz w:val="20"/>
          <w:szCs w:val="20"/>
        </w:rPr>
        <w:t>сельского поселения                                                                    </w:t>
      </w:r>
    </w:p>
    <w:p w:rsidR="0000002B" w:rsidRPr="003802C0" w:rsidRDefault="0000002B" w:rsidP="0000002B">
      <w:pPr>
        <w:rPr>
          <w:sz w:val="28"/>
          <w:szCs w:val="28"/>
        </w:rPr>
        <w:sectPr w:rsidR="0000002B" w:rsidRPr="003802C0" w:rsidSect="00105C63">
          <w:pgSz w:w="11906" w:h="16838"/>
          <w:pgMar w:top="1134" w:right="851" w:bottom="1134" w:left="1701" w:header="709" w:footer="709" w:gutter="0"/>
          <w:cols w:space="708"/>
          <w:docGrid w:linePitch="360"/>
        </w:sectPr>
      </w:pPr>
    </w:p>
    <w:p w:rsidR="0000002B" w:rsidRPr="00DA5C4C" w:rsidRDefault="0000002B" w:rsidP="0000002B">
      <w:pPr>
        <w:jc w:val="right"/>
      </w:pPr>
      <w:r w:rsidRPr="00DA5C4C">
        <w:lastRenderedPageBreak/>
        <w:t xml:space="preserve">Приложение №1 </w:t>
      </w:r>
    </w:p>
    <w:p w:rsidR="0000002B" w:rsidRPr="00DA5C4C" w:rsidRDefault="0000002B" w:rsidP="0000002B">
      <w:pPr>
        <w:jc w:val="right"/>
      </w:pPr>
      <w:r w:rsidRPr="00DA5C4C">
        <w:t xml:space="preserve">к Решению Совета </w:t>
      </w:r>
    </w:p>
    <w:p w:rsidR="0000002B" w:rsidRPr="00DA5C4C" w:rsidRDefault="0000002B" w:rsidP="0000002B">
      <w:pPr>
        <w:jc w:val="right"/>
      </w:pPr>
      <w:r w:rsidRPr="00DA5C4C">
        <w:t>Голубовского сельского поселения</w:t>
      </w:r>
    </w:p>
    <w:p w:rsidR="0000002B" w:rsidRPr="00DA5C4C" w:rsidRDefault="0000002B" w:rsidP="0000002B">
      <w:pPr>
        <w:jc w:val="right"/>
      </w:pPr>
      <w:r w:rsidRPr="00DA5C4C">
        <w:t xml:space="preserve"> Седельниковского муниципального района </w:t>
      </w:r>
    </w:p>
    <w:p w:rsidR="0000002B" w:rsidRPr="00DA5C4C" w:rsidRDefault="0000002B" w:rsidP="0000002B">
      <w:pPr>
        <w:jc w:val="right"/>
      </w:pPr>
      <w:r w:rsidRPr="00DA5C4C">
        <w:t xml:space="preserve">Омской области </w:t>
      </w:r>
    </w:p>
    <w:p w:rsidR="0000002B" w:rsidRPr="00DA5C4C" w:rsidRDefault="0000002B" w:rsidP="0000002B">
      <w:pPr>
        <w:jc w:val="right"/>
      </w:pPr>
      <w:bookmarkStart w:id="0" w:name="OLE_LINK1"/>
      <w:r w:rsidRPr="00DA5C4C">
        <w:t>От 26.09.2024 года №227</w:t>
      </w:r>
    </w:p>
    <w:p w:rsidR="0000002B" w:rsidRPr="00DA5C4C" w:rsidRDefault="0000002B" w:rsidP="0000002B">
      <w:pPr>
        <w:jc w:val="right"/>
      </w:pPr>
    </w:p>
    <w:p w:rsidR="0000002B" w:rsidRPr="00DA5C4C" w:rsidRDefault="0000002B" w:rsidP="0000002B">
      <w:pPr>
        <w:jc w:val="both"/>
      </w:pPr>
    </w:p>
    <w:tbl>
      <w:tblPr>
        <w:tblW w:w="14067" w:type="dxa"/>
        <w:tblInd w:w="93" w:type="dxa"/>
        <w:tblLayout w:type="fixed"/>
        <w:tblLook w:val="04A0"/>
      </w:tblPr>
      <w:tblGrid>
        <w:gridCol w:w="2142"/>
        <w:gridCol w:w="992"/>
        <w:gridCol w:w="992"/>
        <w:gridCol w:w="992"/>
        <w:gridCol w:w="993"/>
        <w:gridCol w:w="850"/>
        <w:gridCol w:w="1275"/>
        <w:gridCol w:w="2033"/>
        <w:gridCol w:w="1406"/>
        <w:gridCol w:w="1196"/>
        <w:gridCol w:w="1196"/>
      </w:tblGrid>
      <w:tr w:rsidR="0000002B" w:rsidRPr="00DA5C4C" w:rsidTr="00BC26E4">
        <w:trPr>
          <w:trHeight w:val="1182"/>
        </w:trPr>
        <w:tc>
          <w:tcPr>
            <w:tcW w:w="14067" w:type="dxa"/>
            <w:gridSpan w:val="11"/>
            <w:tcBorders>
              <w:top w:val="nil"/>
              <w:left w:val="nil"/>
              <w:bottom w:val="nil"/>
              <w:right w:val="nil"/>
            </w:tcBorders>
            <w:shd w:val="clear" w:color="auto" w:fill="auto"/>
            <w:hideMark/>
          </w:tcPr>
          <w:bookmarkEnd w:id="0"/>
          <w:p w:rsidR="0000002B" w:rsidRPr="00DA5C4C" w:rsidRDefault="0000002B" w:rsidP="00BC26E4">
            <w:pPr>
              <w:jc w:val="center"/>
              <w:rPr>
                <w:color w:val="000000"/>
              </w:rPr>
            </w:pPr>
            <w:r w:rsidRPr="00DA5C4C">
              <w:rPr>
                <w:color w:val="000000"/>
              </w:rPr>
              <w:t>ПРОГНОЗ</w:t>
            </w:r>
            <w:r w:rsidRPr="00DA5C4C">
              <w:rPr>
                <w:color w:val="000000"/>
              </w:rPr>
              <w:br/>
              <w:t>поступлений налоговых и неналоговых доходов в местный бюджет</w:t>
            </w:r>
            <w:r w:rsidRPr="00DA5C4C">
              <w:rPr>
                <w:color w:val="000000"/>
              </w:rPr>
              <w:br/>
              <w:t>на 2024 год и на плановый период 2025 и 2026 годов</w:t>
            </w:r>
          </w:p>
        </w:tc>
      </w:tr>
      <w:tr w:rsidR="0000002B" w:rsidRPr="00DA5C4C" w:rsidTr="00BC26E4">
        <w:trPr>
          <w:trHeight w:val="393"/>
        </w:trPr>
        <w:tc>
          <w:tcPr>
            <w:tcW w:w="14067" w:type="dxa"/>
            <w:gridSpan w:val="11"/>
            <w:tcBorders>
              <w:top w:val="nil"/>
              <w:left w:val="nil"/>
              <w:bottom w:val="nil"/>
              <w:right w:val="nil"/>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669"/>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Наименование кодов классификации доходов местного </w:t>
            </w:r>
            <w:r w:rsidRPr="00DA5C4C">
              <w:rPr>
                <w:color w:val="000000"/>
              </w:rPr>
              <w:lastRenderedPageBreak/>
              <w:t>бюджета</w:t>
            </w:r>
          </w:p>
        </w:tc>
        <w:tc>
          <w:tcPr>
            <w:tcW w:w="8127" w:type="dxa"/>
            <w:gridSpan w:val="7"/>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Коды классификации доходов местного бюджета</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Сумма, рублей</w:t>
            </w:r>
          </w:p>
        </w:tc>
      </w:tr>
      <w:tr w:rsidR="0000002B" w:rsidRPr="00DA5C4C" w:rsidTr="00BC26E4">
        <w:trPr>
          <w:trHeight w:val="717"/>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4819" w:type="dxa"/>
            <w:gridSpan w:val="5"/>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Вид доходов бюджета</w:t>
            </w:r>
          </w:p>
        </w:tc>
        <w:tc>
          <w:tcPr>
            <w:tcW w:w="3308"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Подвид доходов бюджета</w:t>
            </w:r>
          </w:p>
        </w:tc>
        <w:tc>
          <w:tcPr>
            <w:tcW w:w="14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2024 год</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2025 год</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2026 год</w:t>
            </w:r>
          </w:p>
        </w:tc>
      </w:tr>
      <w:tr w:rsidR="0000002B" w:rsidRPr="00DA5C4C" w:rsidTr="00BC26E4">
        <w:trPr>
          <w:trHeight w:val="232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Группа доходов</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Подгруппа доходов</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Статья доходов</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Подстатья доходов</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Элемент доходов</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Группа подвида доходов бюджета</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Аналитическая группа подвида доходов бюджета</w:t>
            </w:r>
          </w:p>
        </w:tc>
        <w:tc>
          <w:tcPr>
            <w:tcW w:w="1406"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196"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196"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r>
      <w:tr w:rsidR="0000002B" w:rsidRPr="00DA5C4C" w:rsidTr="00BC26E4">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r>
      <w:tr w:rsidR="0000002B" w:rsidRPr="00DA5C4C" w:rsidTr="00BC26E4">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НАЛОГОВЫЕ И НЕНАЛОГОВЫЕ ДОХОДЫ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923603,52</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1636711</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1857958</w:t>
            </w:r>
          </w:p>
        </w:tc>
      </w:tr>
      <w:tr w:rsidR="0000002B" w:rsidRPr="00DA5C4C" w:rsidTr="00BC26E4">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НАЛОГИ НА ПРИБЫЛЬ, ДОХОДЫ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71520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72934</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76983</w:t>
            </w:r>
          </w:p>
        </w:tc>
      </w:tr>
      <w:tr w:rsidR="0000002B" w:rsidRPr="00DA5C4C" w:rsidTr="00BC26E4">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Налог на доходы физических лиц</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71520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72934</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76983</w:t>
            </w:r>
          </w:p>
        </w:tc>
      </w:tr>
      <w:tr w:rsidR="0000002B" w:rsidRPr="00DA5C4C" w:rsidTr="00BC26E4">
        <w:trPr>
          <w:trHeight w:val="8192"/>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65820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72304</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76353</w:t>
            </w:r>
          </w:p>
        </w:tc>
      </w:tr>
      <w:tr w:rsidR="0000002B" w:rsidRPr="00DA5C4C" w:rsidTr="00BC26E4">
        <w:trPr>
          <w:trHeight w:val="8192"/>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60</w:t>
            </w:r>
          </w:p>
        </w:tc>
      </w:tr>
      <w:tr w:rsidR="0000002B" w:rsidRPr="00DA5C4C" w:rsidTr="00BC26E4">
        <w:trPr>
          <w:trHeight w:val="8192"/>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5700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570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570</w:t>
            </w:r>
          </w:p>
        </w:tc>
      </w:tr>
      <w:tr w:rsidR="0000002B" w:rsidRPr="00DA5C4C" w:rsidTr="00BC26E4">
        <w:trPr>
          <w:trHeight w:val="28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НАЛОГИ НА ТОВАРЫ (РАБОТЫ, УСЛУГИ), РЕАЛИЗУЕМЫЕ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606183</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620157</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836355</w:t>
            </w:r>
          </w:p>
        </w:tc>
      </w:tr>
      <w:tr w:rsidR="0000002B" w:rsidRPr="00DA5C4C" w:rsidTr="00BC26E4">
        <w:trPr>
          <w:trHeight w:val="28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606183</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620157</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836355</w:t>
            </w:r>
          </w:p>
        </w:tc>
      </w:tr>
      <w:tr w:rsidR="0000002B" w:rsidRPr="00DA5C4C" w:rsidTr="00BC26E4">
        <w:trPr>
          <w:trHeight w:val="61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230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279891</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288162</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382403</w:t>
            </w:r>
          </w:p>
        </w:tc>
      </w:tr>
      <w:tr w:rsidR="0000002B" w:rsidRPr="00DA5C4C" w:rsidTr="00BC26E4">
        <w:trPr>
          <w:trHeight w:val="8192"/>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231</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279891</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288162</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382403</w:t>
            </w:r>
          </w:p>
        </w:tc>
      </w:tr>
      <w:tr w:rsidR="0000002B" w:rsidRPr="00DA5C4C" w:rsidTr="00BC26E4">
        <w:trPr>
          <w:trHeight w:val="79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2029</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2074</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2881</w:t>
            </w:r>
          </w:p>
        </w:tc>
      </w:tr>
      <w:tr w:rsidR="0000002B" w:rsidRPr="00DA5C4C" w:rsidTr="00BC26E4">
        <w:trPr>
          <w:trHeight w:val="8192"/>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DA5C4C">
              <w:rPr>
                <w:color w:val="000000"/>
              </w:rPr>
              <w:lastRenderedPageBreak/>
              <w:t>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241</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2029</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2074</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2881</w:t>
            </w:r>
          </w:p>
        </w:tc>
      </w:tr>
      <w:tr w:rsidR="0000002B" w:rsidRPr="00DA5C4C" w:rsidTr="00BC26E4">
        <w:trPr>
          <w:trHeight w:val="64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250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368666</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373634</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516544</w:t>
            </w:r>
          </w:p>
        </w:tc>
      </w:tr>
      <w:tr w:rsidR="0000002B" w:rsidRPr="00DA5C4C" w:rsidTr="00BC26E4">
        <w:trPr>
          <w:trHeight w:val="8192"/>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251</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368666</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373634</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516544</w:t>
            </w:r>
          </w:p>
        </w:tc>
      </w:tr>
      <w:tr w:rsidR="0000002B" w:rsidRPr="00DA5C4C" w:rsidTr="00BC26E4">
        <w:trPr>
          <w:trHeight w:val="64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260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-44403</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-43713</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-65473</w:t>
            </w:r>
          </w:p>
        </w:tc>
      </w:tr>
      <w:tr w:rsidR="0000002B" w:rsidRPr="00DA5C4C" w:rsidTr="00BC26E4">
        <w:trPr>
          <w:trHeight w:val="8192"/>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261</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-44403</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-43713</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-65473</w:t>
            </w:r>
          </w:p>
        </w:tc>
      </w:tr>
      <w:tr w:rsidR="0000002B" w:rsidRPr="00DA5C4C" w:rsidTr="00BC26E4">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НАЛОГИ НА СОВОКУПНЫЙ ДОХОД</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24000</w:t>
            </w:r>
          </w:p>
        </w:tc>
      </w:tr>
      <w:tr w:rsidR="0000002B" w:rsidRPr="00DA5C4C" w:rsidTr="00BC26E4">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24000</w:t>
            </w:r>
          </w:p>
        </w:tc>
      </w:tr>
      <w:tr w:rsidR="0000002B" w:rsidRPr="00DA5C4C" w:rsidTr="00BC26E4">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24000</w:t>
            </w:r>
          </w:p>
        </w:tc>
      </w:tr>
      <w:tr w:rsidR="0000002B" w:rsidRPr="00DA5C4C" w:rsidTr="00BC26E4">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НАЛОГИ НА ИМУЩЕСТВО</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130000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130000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130000</w:t>
            </w:r>
          </w:p>
        </w:tc>
      </w:tr>
      <w:tr w:rsidR="0000002B" w:rsidRPr="00DA5C4C" w:rsidTr="00BC26E4">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Налог на имущество физических лиц</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17000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17000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17000</w:t>
            </w:r>
          </w:p>
        </w:tc>
      </w:tr>
      <w:tr w:rsidR="0000002B" w:rsidRPr="00DA5C4C" w:rsidTr="00BC26E4">
        <w:trPr>
          <w:trHeight w:val="39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17000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17000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17000</w:t>
            </w:r>
          </w:p>
        </w:tc>
      </w:tr>
      <w:tr w:rsidR="0000002B" w:rsidRPr="00DA5C4C" w:rsidTr="00BC26E4">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Земельный налог</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113000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113000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113000</w:t>
            </w:r>
          </w:p>
        </w:tc>
      </w:tr>
      <w:tr w:rsidR="0000002B" w:rsidRPr="00DA5C4C" w:rsidTr="00BC26E4">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Земельный налог с организаций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42000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42000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42000</w:t>
            </w:r>
          </w:p>
        </w:tc>
      </w:tr>
      <w:tr w:rsidR="0000002B" w:rsidRPr="00DA5C4C" w:rsidTr="00BC26E4">
        <w:trPr>
          <w:trHeight w:val="28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033</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42000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42000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42000</w:t>
            </w:r>
          </w:p>
        </w:tc>
      </w:tr>
      <w:tr w:rsidR="0000002B" w:rsidRPr="00DA5C4C" w:rsidTr="00BC26E4">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Земельный налог с физических лиц</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71000</w:t>
            </w:r>
          </w:p>
        </w:tc>
      </w:tr>
      <w:tr w:rsidR="0000002B" w:rsidRPr="00DA5C4C" w:rsidTr="00BC26E4">
        <w:trPr>
          <w:trHeight w:val="28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043</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71000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71000</w:t>
            </w:r>
          </w:p>
        </w:tc>
      </w:tr>
      <w:tr w:rsidR="0000002B" w:rsidRPr="00DA5C4C" w:rsidTr="00BC26E4">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ГОСУДАРСТВЕННАЯ ПОШЛИНА</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7700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7500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7500</w:t>
            </w:r>
          </w:p>
        </w:tc>
      </w:tr>
      <w:tr w:rsidR="0000002B" w:rsidRPr="00DA5C4C" w:rsidTr="00BC26E4">
        <w:trPr>
          <w:trHeight w:val="43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7700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7500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7500</w:t>
            </w:r>
          </w:p>
        </w:tc>
      </w:tr>
      <w:tr w:rsidR="0000002B" w:rsidRPr="00DA5C4C" w:rsidTr="00BC26E4">
        <w:trPr>
          <w:trHeight w:val="61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7700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7500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7500</w:t>
            </w:r>
          </w:p>
        </w:tc>
      </w:tr>
      <w:tr w:rsidR="0000002B" w:rsidRPr="00DA5C4C" w:rsidTr="00BC26E4">
        <w:trPr>
          <w:trHeight w:val="21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ДОХОДЫ ОТ ПРОДАЖИ МАТЕРИАЛЬНЫХ И НЕМАТЕРИАЛЬНЫХ АКТИВОВ</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14</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r>
      <w:tr w:rsidR="0000002B" w:rsidRPr="00DA5C4C" w:rsidTr="00BC26E4">
        <w:trPr>
          <w:trHeight w:val="28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продажи земельных участков, находящихся в государственной и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14</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430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r>
      <w:tr w:rsidR="0000002B" w:rsidRPr="00DA5C4C" w:rsidTr="00BC26E4">
        <w:trPr>
          <w:trHeight w:val="504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14</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430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r>
      <w:tr w:rsidR="0000002B" w:rsidRPr="00DA5C4C" w:rsidTr="00BC26E4">
        <w:trPr>
          <w:trHeight w:val="504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14</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025</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430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783120</w:t>
            </w:r>
          </w:p>
        </w:tc>
      </w:tr>
      <w:tr w:rsidR="0000002B" w:rsidRPr="00DA5C4C" w:rsidTr="00BC26E4">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ПРОЧИЕ НЕНАЛОГОВЫЕ ДОХОДЫ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17</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85200,52</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r>
      <w:tr w:rsidR="0000002B" w:rsidRPr="00DA5C4C" w:rsidTr="00BC26E4">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Инициативные платежи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17</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15</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150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85200,52</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r>
      <w:tr w:rsidR="0000002B" w:rsidRPr="00DA5C4C" w:rsidTr="00BC26E4">
        <w:trPr>
          <w:trHeight w:val="180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Инициативные платежи, зачисляемые в бюджеты сельских поселений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17</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15</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030</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w:t>
            </w:r>
          </w:p>
        </w:tc>
        <w:tc>
          <w:tcPr>
            <w:tcW w:w="203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150</w:t>
            </w:r>
          </w:p>
        </w:tc>
        <w:tc>
          <w:tcPr>
            <w:tcW w:w="140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85200,52</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c>
          <w:tcPr>
            <w:tcW w:w="11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w:t>
            </w:r>
          </w:p>
        </w:tc>
      </w:tr>
    </w:tbl>
    <w:p w:rsidR="0000002B" w:rsidRPr="00DA5C4C" w:rsidRDefault="0000002B" w:rsidP="0000002B">
      <w:pPr>
        <w:jc w:val="both"/>
      </w:pPr>
    </w:p>
    <w:p w:rsidR="0000002B" w:rsidRPr="00DA5C4C" w:rsidRDefault="0000002B" w:rsidP="0000002B">
      <w:pPr>
        <w:jc w:val="both"/>
      </w:pPr>
    </w:p>
    <w:p w:rsidR="0000002B" w:rsidRPr="00DA5C4C" w:rsidRDefault="0000002B" w:rsidP="0000002B">
      <w:pPr>
        <w:jc w:val="both"/>
      </w:pPr>
      <w:bookmarkStart w:id="1" w:name="RANGE!A1:Q77"/>
      <w:bookmarkEnd w:id="1"/>
    </w:p>
    <w:p w:rsidR="0000002B" w:rsidRPr="00DA5C4C" w:rsidRDefault="0000002B" w:rsidP="0000002B">
      <w:pPr>
        <w:jc w:val="both"/>
      </w:pPr>
    </w:p>
    <w:p w:rsidR="0000002B" w:rsidRPr="00DA5C4C" w:rsidRDefault="0000002B" w:rsidP="0000002B">
      <w:pPr>
        <w:jc w:val="right"/>
      </w:pPr>
      <w:r w:rsidRPr="00DA5C4C">
        <w:t>Приложение №2</w:t>
      </w:r>
    </w:p>
    <w:p w:rsidR="0000002B" w:rsidRPr="00DA5C4C" w:rsidRDefault="0000002B" w:rsidP="0000002B">
      <w:pPr>
        <w:jc w:val="right"/>
      </w:pPr>
      <w:r w:rsidRPr="00DA5C4C">
        <w:t xml:space="preserve">к Решению Совета </w:t>
      </w:r>
    </w:p>
    <w:p w:rsidR="0000002B" w:rsidRPr="00DA5C4C" w:rsidRDefault="0000002B" w:rsidP="0000002B">
      <w:pPr>
        <w:jc w:val="right"/>
      </w:pPr>
      <w:r w:rsidRPr="00DA5C4C">
        <w:t>Голубовского сельского поселения</w:t>
      </w:r>
    </w:p>
    <w:p w:rsidR="0000002B" w:rsidRPr="00DA5C4C" w:rsidRDefault="0000002B" w:rsidP="0000002B">
      <w:pPr>
        <w:jc w:val="right"/>
      </w:pPr>
      <w:r w:rsidRPr="00DA5C4C">
        <w:t xml:space="preserve"> Седельниковского муниципального района </w:t>
      </w:r>
    </w:p>
    <w:p w:rsidR="0000002B" w:rsidRPr="00DA5C4C" w:rsidRDefault="0000002B" w:rsidP="0000002B">
      <w:pPr>
        <w:jc w:val="right"/>
      </w:pPr>
      <w:r w:rsidRPr="00DA5C4C">
        <w:t xml:space="preserve">Омской области </w:t>
      </w:r>
    </w:p>
    <w:p w:rsidR="0000002B" w:rsidRPr="00DA5C4C" w:rsidRDefault="0000002B" w:rsidP="0000002B">
      <w:pPr>
        <w:jc w:val="right"/>
      </w:pPr>
      <w:r w:rsidRPr="00DA5C4C">
        <w:t>От 26.09.2024 года №227</w:t>
      </w:r>
    </w:p>
    <w:p w:rsidR="0000002B" w:rsidRPr="00DA5C4C" w:rsidRDefault="0000002B" w:rsidP="0000002B">
      <w:pPr>
        <w:jc w:val="both"/>
      </w:pPr>
    </w:p>
    <w:p w:rsidR="0000002B" w:rsidRPr="00DA5C4C" w:rsidRDefault="0000002B" w:rsidP="0000002B">
      <w:pPr>
        <w:jc w:val="right"/>
      </w:pPr>
    </w:p>
    <w:p w:rsidR="0000002B" w:rsidRPr="00DA5C4C" w:rsidRDefault="0000002B" w:rsidP="0000002B">
      <w:pPr>
        <w:jc w:val="right"/>
      </w:pPr>
    </w:p>
    <w:p w:rsidR="0000002B" w:rsidRPr="00DA5C4C" w:rsidRDefault="0000002B" w:rsidP="0000002B">
      <w:pPr>
        <w:jc w:val="both"/>
      </w:pPr>
    </w:p>
    <w:tbl>
      <w:tblPr>
        <w:tblW w:w="14899" w:type="dxa"/>
        <w:tblInd w:w="93" w:type="dxa"/>
        <w:tblLayout w:type="fixed"/>
        <w:tblLook w:val="04A0"/>
      </w:tblPr>
      <w:tblGrid>
        <w:gridCol w:w="2567"/>
        <w:gridCol w:w="992"/>
        <w:gridCol w:w="1276"/>
        <w:gridCol w:w="1559"/>
        <w:gridCol w:w="1559"/>
        <w:gridCol w:w="1560"/>
        <w:gridCol w:w="1842"/>
        <w:gridCol w:w="1843"/>
        <w:gridCol w:w="1701"/>
      </w:tblGrid>
      <w:tr w:rsidR="0000002B" w:rsidRPr="00DA5C4C" w:rsidTr="00BC26E4">
        <w:trPr>
          <w:trHeight w:val="1182"/>
        </w:trPr>
        <w:tc>
          <w:tcPr>
            <w:tcW w:w="14899" w:type="dxa"/>
            <w:gridSpan w:val="9"/>
            <w:tcBorders>
              <w:top w:val="nil"/>
              <w:left w:val="nil"/>
              <w:bottom w:val="nil"/>
              <w:right w:val="nil"/>
            </w:tcBorders>
            <w:shd w:val="clear" w:color="auto" w:fill="auto"/>
            <w:hideMark/>
          </w:tcPr>
          <w:p w:rsidR="0000002B" w:rsidRPr="00DA5C4C" w:rsidRDefault="0000002B" w:rsidP="00BC26E4">
            <w:pPr>
              <w:jc w:val="center"/>
              <w:rPr>
                <w:color w:val="000000"/>
              </w:rPr>
            </w:pPr>
            <w:r w:rsidRPr="00DA5C4C">
              <w:rPr>
                <w:color w:val="000000"/>
              </w:rPr>
              <w:t>РАСПРЕДЕЛЕНИЕ</w:t>
            </w:r>
            <w:r w:rsidRPr="00DA5C4C">
              <w:rPr>
                <w:color w:val="000000"/>
              </w:rPr>
              <w:br/>
              <w:t>бюджетных ассигнований местного бюджета по разделам и подразделам классификации расходов бюджетов</w:t>
            </w:r>
            <w:r w:rsidRPr="00DA5C4C">
              <w:rPr>
                <w:color w:val="000000"/>
              </w:rPr>
              <w:br/>
              <w:t>на 2024 год и на плановый период 2025 и 2026 годов</w:t>
            </w:r>
          </w:p>
        </w:tc>
      </w:tr>
      <w:tr w:rsidR="0000002B" w:rsidRPr="00DA5C4C" w:rsidTr="00BC26E4">
        <w:trPr>
          <w:trHeight w:val="393"/>
        </w:trPr>
        <w:tc>
          <w:tcPr>
            <w:tcW w:w="14899" w:type="dxa"/>
            <w:gridSpan w:val="9"/>
            <w:tcBorders>
              <w:top w:val="nil"/>
              <w:left w:val="nil"/>
              <w:bottom w:val="nil"/>
              <w:right w:val="nil"/>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683"/>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Наименование кодов классификации расходов местного бюджета</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Коды классификации расходов местного бюджета</w:t>
            </w:r>
          </w:p>
        </w:tc>
        <w:tc>
          <w:tcPr>
            <w:tcW w:w="10064" w:type="dxa"/>
            <w:gridSpan w:val="6"/>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Сумма, рублей</w:t>
            </w:r>
          </w:p>
        </w:tc>
      </w:tr>
      <w:tr w:rsidR="0000002B" w:rsidRPr="00DA5C4C" w:rsidTr="00BC26E4">
        <w:trPr>
          <w:trHeight w:val="393"/>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Раздел</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Подраздел</w:t>
            </w:r>
          </w:p>
        </w:tc>
        <w:tc>
          <w:tcPr>
            <w:tcW w:w="3118"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2024 год</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2025 год</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2026 год</w:t>
            </w:r>
          </w:p>
        </w:tc>
      </w:tr>
      <w:tr w:rsidR="0000002B" w:rsidRPr="00DA5C4C" w:rsidTr="00BC26E4">
        <w:trPr>
          <w:trHeight w:val="1683"/>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2"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276"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2 775 160,15</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2 129 115,50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2 046 690,50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5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2 020 520,95</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1 663 776,30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1 581 351,30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Национальная оборона</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108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134 179,00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81 624,00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134 179,00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81 624,00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Национальная экономика</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6 119 668,01</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5 329 209,19</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6 107 213,01</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12 455,00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3 326 893,20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3 241 692,68</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Жилищное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Коммунальное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Благоустройство</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3 191 828,92</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3 106 628,40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Культура, кинематография</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Культура</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Социальная политика</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Пенсионное обеспечение</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Всего расходов</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13 245 738,32</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9 902 433,55</w:t>
            </w:r>
          </w:p>
        </w:tc>
        <w:tc>
          <w:tcPr>
            <w:tcW w:w="156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3 040 718,46</w:t>
            </w:r>
          </w:p>
        </w:tc>
        <w:tc>
          <w:tcPr>
            <w:tcW w:w="184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3 180 252,46</w:t>
            </w:r>
          </w:p>
        </w:tc>
        <w:tc>
          <w:tcPr>
            <w:tcW w:w="170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264"/>
        </w:trPr>
        <w:tc>
          <w:tcPr>
            <w:tcW w:w="2567" w:type="dxa"/>
            <w:tcBorders>
              <w:top w:val="nil"/>
              <w:left w:val="nil"/>
              <w:bottom w:val="nil"/>
              <w:right w:val="nil"/>
            </w:tcBorders>
            <w:shd w:val="clear" w:color="auto" w:fill="auto"/>
            <w:noWrap/>
            <w:vAlign w:val="bottom"/>
            <w:hideMark/>
          </w:tcPr>
          <w:p w:rsidR="0000002B" w:rsidRPr="00DA5C4C" w:rsidRDefault="0000002B" w:rsidP="00BC26E4"/>
        </w:tc>
        <w:tc>
          <w:tcPr>
            <w:tcW w:w="992" w:type="dxa"/>
            <w:tcBorders>
              <w:top w:val="nil"/>
              <w:left w:val="nil"/>
              <w:bottom w:val="nil"/>
              <w:right w:val="nil"/>
            </w:tcBorders>
            <w:shd w:val="clear" w:color="auto" w:fill="auto"/>
            <w:noWrap/>
            <w:vAlign w:val="bottom"/>
            <w:hideMark/>
          </w:tcPr>
          <w:p w:rsidR="0000002B" w:rsidRPr="00DA5C4C" w:rsidRDefault="0000002B" w:rsidP="00BC26E4"/>
        </w:tc>
        <w:tc>
          <w:tcPr>
            <w:tcW w:w="1276" w:type="dxa"/>
            <w:tcBorders>
              <w:top w:val="nil"/>
              <w:left w:val="nil"/>
              <w:bottom w:val="nil"/>
              <w:right w:val="nil"/>
            </w:tcBorders>
            <w:shd w:val="clear" w:color="auto" w:fill="auto"/>
            <w:noWrap/>
            <w:vAlign w:val="bottom"/>
            <w:hideMark/>
          </w:tcPr>
          <w:p w:rsidR="0000002B" w:rsidRPr="00DA5C4C" w:rsidRDefault="0000002B" w:rsidP="00BC26E4"/>
        </w:tc>
        <w:tc>
          <w:tcPr>
            <w:tcW w:w="1559" w:type="dxa"/>
            <w:tcBorders>
              <w:top w:val="nil"/>
              <w:left w:val="nil"/>
              <w:bottom w:val="nil"/>
              <w:right w:val="nil"/>
            </w:tcBorders>
            <w:shd w:val="clear" w:color="auto" w:fill="auto"/>
            <w:noWrap/>
            <w:vAlign w:val="bottom"/>
            <w:hideMark/>
          </w:tcPr>
          <w:p w:rsidR="0000002B" w:rsidRPr="00DA5C4C" w:rsidRDefault="0000002B" w:rsidP="00BC26E4"/>
        </w:tc>
        <w:tc>
          <w:tcPr>
            <w:tcW w:w="1559" w:type="dxa"/>
            <w:tcBorders>
              <w:top w:val="nil"/>
              <w:left w:val="nil"/>
              <w:bottom w:val="nil"/>
              <w:right w:val="nil"/>
            </w:tcBorders>
            <w:shd w:val="clear" w:color="auto" w:fill="auto"/>
            <w:noWrap/>
            <w:vAlign w:val="bottom"/>
            <w:hideMark/>
          </w:tcPr>
          <w:p w:rsidR="0000002B" w:rsidRPr="00DA5C4C" w:rsidRDefault="0000002B" w:rsidP="00BC26E4"/>
        </w:tc>
        <w:tc>
          <w:tcPr>
            <w:tcW w:w="1560" w:type="dxa"/>
            <w:tcBorders>
              <w:top w:val="nil"/>
              <w:left w:val="nil"/>
              <w:bottom w:val="nil"/>
              <w:right w:val="nil"/>
            </w:tcBorders>
            <w:shd w:val="clear" w:color="auto" w:fill="auto"/>
            <w:noWrap/>
            <w:vAlign w:val="bottom"/>
            <w:hideMark/>
          </w:tcPr>
          <w:p w:rsidR="0000002B" w:rsidRPr="00DA5C4C" w:rsidRDefault="0000002B" w:rsidP="00BC26E4"/>
        </w:tc>
        <w:tc>
          <w:tcPr>
            <w:tcW w:w="1842" w:type="dxa"/>
            <w:tcBorders>
              <w:top w:val="nil"/>
              <w:left w:val="nil"/>
              <w:bottom w:val="nil"/>
              <w:right w:val="nil"/>
            </w:tcBorders>
            <w:shd w:val="clear" w:color="auto" w:fill="auto"/>
            <w:noWrap/>
            <w:vAlign w:val="bottom"/>
            <w:hideMark/>
          </w:tcPr>
          <w:p w:rsidR="0000002B" w:rsidRPr="00DA5C4C" w:rsidRDefault="0000002B" w:rsidP="00BC26E4"/>
        </w:tc>
        <w:tc>
          <w:tcPr>
            <w:tcW w:w="1843" w:type="dxa"/>
            <w:tcBorders>
              <w:top w:val="nil"/>
              <w:left w:val="nil"/>
              <w:bottom w:val="nil"/>
              <w:right w:val="nil"/>
            </w:tcBorders>
            <w:shd w:val="clear" w:color="auto" w:fill="auto"/>
            <w:noWrap/>
            <w:vAlign w:val="bottom"/>
            <w:hideMark/>
          </w:tcPr>
          <w:p w:rsidR="0000002B" w:rsidRPr="00DA5C4C" w:rsidRDefault="0000002B" w:rsidP="00BC26E4"/>
        </w:tc>
        <w:tc>
          <w:tcPr>
            <w:tcW w:w="1701" w:type="dxa"/>
            <w:tcBorders>
              <w:top w:val="nil"/>
              <w:left w:val="nil"/>
              <w:bottom w:val="nil"/>
              <w:right w:val="nil"/>
            </w:tcBorders>
            <w:shd w:val="clear" w:color="auto" w:fill="auto"/>
            <w:noWrap/>
            <w:vAlign w:val="bottom"/>
            <w:hideMark/>
          </w:tcPr>
          <w:p w:rsidR="0000002B" w:rsidRPr="00DA5C4C" w:rsidRDefault="0000002B" w:rsidP="00BC26E4"/>
        </w:tc>
      </w:tr>
    </w:tbl>
    <w:p w:rsidR="0000002B" w:rsidRPr="00DA5C4C" w:rsidRDefault="0000002B" w:rsidP="0000002B"/>
    <w:p w:rsidR="0000002B" w:rsidRPr="00DA5C4C" w:rsidRDefault="0000002B" w:rsidP="0000002B">
      <w:bookmarkStart w:id="2" w:name="RANGE!A1:Q95"/>
      <w:bookmarkStart w:id="3" w:name="RANGE!A1:Q81"/>
      <w:bookmarkEnd w:id="2"/>
      <w:bookmarkEnd w:id="3"/>
    </w:p>
    <w:p w:rsidR="0000002B" w:rsidRPr="00DA5C4C" w:rsidRDefault="0000002B" w:rsidP="0000002B">
      <w:pPr>
        <w:jc w:val="right"/>
      </w:pPr>
    </w:p>
    <w:p w:rsidR="0000002B" w:rsidRPr="00DA5C4C" w:rsidRDefault="0000002B" w:rsidP="0000002B">
      <w:pPr>
        <w:jc w:val="right"/>
      </w:pPr>
    </w:p>
    <w:p w:rsidR="0000002B" w:rsidRPr="00DA5C4C" w:rsidRDefault="0000002B" w:rsidP="0000002B">
      <w:pPr>
        <w:jc w:val="right"/>
      </w:pPr>
      <w:r w:rsidRPr="00DA5C4C">
        <w:tab/>
        <w:t xml:space="preserve">Приложение №3 </w:t>
      </w:r>
    </w:p>
    <w:p w:rsidR="0000002B" w:rsidRPr="00DA5C4C" w:rsidRDefault="0000002B" w:rsidP="0000002B">
      <w:pPr>
        <w:jc w:val="right"/>
      </w:pPr>
      <w:r w:rsidRPr="00DA5C4C">
        <w:t xml:space="preserve">к Решению Совета </w:t>
      </w:r>
    </w:p>
    <w:p w:rsidR="0000002B" w:rsidRPr="00DA5C4C" w:rsidRDefault="0000002B" w:rsidP="0000002B">
      <w:pPr>
        <w:jc w:val="right"/>
      </w:pPr>
      <w:r w:rsidRPr="00DA5C4C">
        <w:t>Голубовского сельского поселения</w:t>
      </w:r>
    </w:p>
    <w:p w:rsidR="0000002B" w:rsidRPr="00DA5C4C" w:rsidRDefault="0000002B" w:rsidP="0000002B">
      <w:pPr>
        <w:jc w:val="right"/>
      </w:pPr>
      <w:r w:rsidRPr="00DA5C4C">
        <w:t xml:space="preserve"> Седельниковского муниципального района </w:t>
      </w:r>
    </w:p>
    <w:p w:rsidR="0000002B" w:rsidRPr="00DA5C4C" w:rsidRDefault="0000002B" w:rsidP="0000002B">
      <w:pPr>
        <w:jc w:val="right"/>
      </w:pPr>
      <w:r w:rsidRPr="00DA5C4C">
        <w:t xml:space="preserve">Омской области </w:t>
      </w:r>
    </w:p>
    <w:p w:rsidR="0000002B" w:rsidRPr="00DA5C4C" w:rsidRDefault="0000002B" w:rsidP="0000002B">
      <w:pPr>
        <w:jc w:val="right"/>
      </w:pPr>
      <w:bookmarkStart w:id="4" w:name="RANGE!A1:Q134"/>
      <w:bookmarkEnd w:id="4"/>
      <w:r w:rsidRPr="00DA5C4C">
        <w:t>От 26.09.2024 года №227</w:t>
      </w:r>
    </w:p>
    <w:p w:rsidR="0000002B" w:rsidRPr="00DA5C4C" w:rsidRDefault="0000002B" w:rsidP="0000002B">
      <w:pPr>
        <w:jc w:val="center"/>
      </w:pPr>
    </w:p>
    <w:tbl>
      <w:tblPr>
        <w:tblW w:w="14899" w:type="dxa"/>
        <w:tblInd w:w="93" w:type="dxa"/>
        <w:tblLayout w:type="fixed"/>
        <w:tblLook w:val="04A0"/>
      </w:tblPr>
      <w:tblGrid>
        <w:gridCol w:w="753"/>
        <w:gridCol w:w="2381"/>
        <w:gridCol w:w="567"/>
        <w:gridCol w:w="425"/>
        <w:gridCol w:w="567"/>
        <w:gridCol w:w="992"/>
        <w:gridCol w:w="993"/>
        <w:gridCol w:w="1984"/>
        <w:gridCol w:w="1418"/>
        <w:gridCol w:w="1275"/>
        <w:gridCol w:w="1134"/>
        <w:gridCol w:w="1134"/>
        <w:gridCol w:w="1276"/>
      </w:tblGrid>
      <w:tr w:rsidR="0000002B" w:rsidRPr="00DA5C4C" w:rsidTr="00BC26E4">
        <w:trPr>
          <w:trHeight w:val="1506"/>
        </w:trPr>
        <w:tc>
          <w:tcPr>
            <w:tcW w:w="14899" w:type="dxa"/>
            <w:gridSpan w:val="13"/>
            <w:tcBorders>
              <w:top w:val="nil"/>
              <w:left w:val="nil"/>
              <w:bottom w:val="nil"/>
              <w:right w:val="nil"/>
            </w:tcBorders>
            <w:shd w:val="clear" w:color="auto" w:fill="auto"/>
            <w:hideMark/>
          </w:tcPr>
          <w:p w:rsidR="0000002B" w:rsidRPr="00DA5C4C" w:rsidRDefault="0000002B" w:rsidP="00BC26E4">
            <w:pPr>
              <w:jc w:val="center"/>
              <w:rPr>
                <w:color w:val="000000"/>
              </w:rPr>
            </w:pPr>
            <w:r w:rsidRPr="00DA5C4C">
              <w:rPr>
                <w:color w:val="000000"/>
              </w:rPr>
              <w:t>РАСПРЕДЕЛЕНИЕ</w:t>
            </w:r>
            <w:r w:rsidRPr="00DA5C4C">
              <w:rPr>
                <w:color w:val="000000"/>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DA5C4C">
              <w:rPr>
                <w:color w:val="000000"/>
              </w:rPr>
              <w:br/>
              <w:t>на 2024 год и на плановый период 2025 и 2026 годов</w:t>
            </w:r>
          </w:p>
        </w:tc>
      </w:tr>
      <w:tr w:rsidR="0000002B" w:rsidRPr="00DA5C4C" w:rsidTr="00BC26E4">
        <w:trPr>
          <w:trHeight w:val="393"/>
        </w:trPr>
        <w:tc>
          <w:tcPr>
            <w:tcW w:w="14899" w:type="dxa"/>
            <w:gridSpan w:val="13"/>
            <w:tcBorders>
              <w:top w:val="nil"/>
              <w:left w:val="nil"/>
              <w:bottom w:val="nil"/>
              <w:right w:val="nil"/>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17"/>
        </w:trPr>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п/п</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Наименование кодов классификации расходов местного </w:t>
            </w:r>
            <w:r w:rsidRPr="00DA5C4C">
              <w:rPr>
                <w:color w:val="000000"/>
              </w:rPr>
              <w:lastRenderedPageBreak/>
              <w:t>бюджета</w:t>
            </w:r>
          </w:p>
        </w:tc>
        <w:tc>
          <w:tcPr>
            <w:tcW w:w="3544" w:type="dxa"/>
            <w:gridSpan w:val="5"/>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Коды классификации расходов местного бюджета</w:t>
            </w:r>
          </w:p>
        </w:tc>
        <w:tc>
          <w:tcPr>
            <w:tcW w:w="8221" w:type="dxa"/>
            <w:gridSpan w:val="6"/>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Сумма, рублей</w:t>
            </w:r>
          </w:p>
        </w:tc>
      </w:tr>
      <w:tr w:rsidR="0000002B" w:rsidRPr="00DA5C4C" w:rsidTr="00BC26E4">
        <w:trPr>
          <w:trHeight w:val="519"/>
        </w:trPr>
        <w:tc>
          <w:tcPr>
            <w:tcW w:w="753"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381"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Целевая статья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Вид </w:t>
            </w:r>
            <w:r w:rsidRPr="00DA5C4C">
              <w:rPr>
                <w:color w:val="000000"/>
              </w:rPr>
              <w:lastRenderedPageBreak/>
              <w:t>расходов</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2024 год</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2025 год</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2026 год</w:t>
            </w:r>
          </w:p>
        </w:tc>
      </w:tr>
      <w:tr w:rsidR="0000002B" w:rsidRPr="00DA5C4C" w:rsidTr="00BC26E4">
        <w:trPr>
          <w:trHeight w:val="1683"/>
        </w:trPr>
        <w:tc>
          <w:tcPr>
            <w:tcW w:w="753"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381"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551" w:type="dxa"/>
            <w:gridSpan w:val="4"/>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r>
      <w:tr w:rsidR="0000002B" w:rsidRPr="00DA5C4C" w:rsidTr="00BC26E4">
        <w:trPr>
          <w:trHeight w:val="393"/>
        </w:trPr>
        <w:tc>
          <w:tcPr>
            <w:tcW w:w="75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1</w:t>
            </w:r>
          </w:p>
        </w:tc>
        <w:tc>
          <w:tcPr>
            <w:tcW w:w="238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2551" w:type="dxa"/>
            <w:gridSpan w:val="4"/>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r>
      <w:tr w:rsidR="0000002B" w:rsidRPr="00DA5C4C" w:rsidTr="00BC26E4">
        <w:trPr>
          <w:trHeight w:val="39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13 211 238,32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9 867 933,55</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3 180 252,46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36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2 933 398,11</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588 492,68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2 203 897,46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эффективного осуществления своих полномочий администрацией Голубовского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2 933 398,11</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588 492,68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2 203 897,46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Проведение мероприятий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20030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20030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20030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Доплата к страховой пенсии (пенсии за выслугу лет) лицу, замещавшему муниципальную должность главы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320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Резервный фонд администрации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29970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29970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Резервные средства</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29970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870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Руководство и управление в сфере установленных функций муниципальных органов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2 253 497,47</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2 128 615,50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2 046 190,50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2 040 706,41</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1 678 558,86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2 040 706,41</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1 678 558,86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212 791,06</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345 631,64</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Иные закупки товаров, работ и услуг для обеспечения государственных (муниципальных) </w:t>
            </w:r>
            <w:r w:rsidRPr="00DA5C4C">
              <w:rPr>
                <w:color w:val="000000"/>
              </w:rPr>
              <w:lastRenderedPageBreak/>
              <w:t>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212 791,06</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345 631,64</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22 000,00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850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22 000,00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51182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A5C4C">
              <w:rPr>
                <w:color w:val="000000"/>
              </w:rPr>
              <w:lastRenderedPageBreak/>
              <w:t>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51182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51182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25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Мероприятия в сфере культуры и кинематографии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Мероприятия по содержанию клубов, домов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70 785,00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70 785,00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70 785,00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3 326 893,20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3 241 692,68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Осуществление мероприятий в сфере жилищно-коммунального </w:t>
            </w:r>
            <w:r w:rsidRPr="00DA5C4C">
              <w:rPr>
                <w:color w:val="000000"/>
              </w:rPr>
              <w:lastRenderedPageBreak/>
              <w:t>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135 064,28</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135 064,28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18830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18830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18830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3 191 828,92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3 106 628,40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инициативных проектов в сфере формирования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инициативных проектов в сфере формирования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S0400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191 828,92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106 628,40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S0400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191 828,92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106 628,40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S0400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191 828,92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106 628,40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99 679,00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первичных мер пожарной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99 679,00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прочих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29990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52 555,00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29990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52 555,00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29990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52 555,00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6 107 213,01</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Дорожная деятельность</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6 107 213,01</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Осуществление дорожной деятельности в части содержания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783 858,82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783 858,82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783 858,82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Капитальный ремонт и ремонт автомобильных дорог общено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6 000,00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6 000,00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6 000,00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Капитальный ремонт, ремонт автомобильных дорог общего пользования местного значения в поселениях</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А3723</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А3723</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А3723</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Непрограммные расходы</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Мероприятия в сфере муниципального 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Резервный фонд Правительства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79970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79970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Иные закупки товаров, работ и услуг для обеспечения государственных (муниципальных) </w:t>
            </w:r>
            <w:r w:rsidRPr="00DA5C4C">
              <w:rPr>
                <w:color w:val="000000"/>
              </w:rPr>
              <w:lastRenderedPageBreak/>
              <w:t>нужд</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99</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79970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381"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Всего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13 245 738,32</w:t>
            </w:r>
          </w:p>
        </w:tc>
        <w:tc>
          <w:tcPr>
            <w:tcW w:w="141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9 902 433,55</w:t>
            </w:r>
          </w:p>
        </w:tc>
        <w:tc>
          <w:tcPr>
            <w:tcW w:w="1275"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3 180 252,46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bl>
    <w:p w:rsidR="0000002B" w:rsidRPr="00DA5C4C" w:rsidRDefault="0000002B" w:rsidP="0000002B">
      <w:pPr>
        <w:jc w:val="both"/>
      </w:pPr>
    </w:p>
    <w:p w:rsidR="0000002B" w:rsidRPr="00DA5C4C" w:rsidRDefault="0000002B" w:rsidP="0000002B">
      <w:pPr>
        <w:jc w:val="both"/>
      </w:pPr>
    </w:p>
    <w:p w:rsidR="0000002B" w:rsidRPr="00DA5C4C" w:rsidRDefault="0000002B" w:rsidP="0000002B">
      <w:pPr>
        <w:jc w:val="both"/>
      </w:pPr>
    </w:p>
    <w:p w:rsidR="0000002B" w:rsidRPr="00DA5C4C" w:rsidRDefault="0000002B" w:rsidP="0000002B">
      <w:pPr>
        <w:jc w:val="right"/>
      </w:pPr>
    </w:p>
    <w:p w:rsidR="0000002B" w:rsidRPr="00DA5C4C" w:rsidRDefault="0000002B" w:rsidP="0000002B">
      <w:pPr>
        <w:jc w:val="right"/>
      </w:pPr>
      <w:r w:rsidRPr="00DA5C4C">
        <w:t xml:space="preserve">Приложение №4 </w:t>
      </w:r>
    </w:p>
    <w:p w:rsidR="0000002B" w:rsidRPr="00DA5C4C" w:rsidRDefault="0000002B" w:rsidP="0000002B">
      <w:pPr>
        <w:jc w:val="right"/>
      </w:pPr>
      <w:r w:rsidRPr="00DA5C4C">
        <w:t xml:space="preserve">к Решению Совета </w:t>
      </w:r>
    </w:p>
    <w:p w:rsidR="0000002B" w:rsidRPr="00DA5C4C" w:rsidRDefault="0000002B" w:rsidP="0000002B">
      <w:pPr>
        <w:jc w:val="right"/>
      </w:pPr>
      <w:r w:rsidRPr="00DA5C4C">
        <w:t>Голубовского сельского поселения</w:t>
      </w:r>
    </w:p>
    <w:p w:rsidR="0000002B" w:rsidRPr="00DA5C4C" w:rsidRDefault="0000002B" w:rsidP="0000002B">
      <w:pPr>
        <w:jc w:val="right"/>
      </w:pPr>
      <w:r w:rsidRPr="00DA5C4C">
        <w:t xml:space="preserve"> Седельниковского муниципального района </w:t>
      </w:r>
    </w:p>
    <w:p w:rsidR="0000002B" w:rsidRPr="00DA5C4C" w:rsidRDefault="0000002B" w:rsidP="0000002B">
      <w:pPr>
        <w:jc w:val="right"/>
      </w:pPr>
      <w:r w:rsidRPr="00DA5C4C">
        <w:t xml:space="preserve">Омской области </w:t>
      </w:r>
    </w:p>
    <w:p w:rsidR="0000002B" w:rsidRPr="00DA5C4C" w:rsidRDefault="0000002B" w:rsidP="0000002B">
      <w:pPr>
        <w:jc w:val="right"/>
      </w:pPr>
      <w:r w:rsidRPr="00DA5C4C">
        <w:t>От 26.09.2024 года №227</w:t>
      </w:r>
    </w:p>
    <w:tbl>
      <w:tblPr>
        <w:tblW w:w="15041" w:type="dxa"/>
        <w:tblInd w:w="93" w:type="dxa"/>
        <w:tblLayout w:type="fixed"/>
        <w:tblLook w:val="04A0"/>
      </w:tblPr>
      <w:tblGrid>
        <w:gridCol w:w="722"/>
        <w:gridCol w:w="2128"/>
        <w:gridCol w:w="850"/>
        <w:gridCol w:w="851"/>
        <w:gridCol w:w="709"/>
        <w:gridCol w:w="567"/>
        <w:gridCol w:w="567"/>
        <w:gridCol w:w="567"/>
        <w:gridCol w:w="979"/>
        <w:gridCol w:w="722"/>
        <w:gridCol w:w="992"/>
        <w:gridCol w:w="993"/>
        <w:gridCol w:w="1134"/>
        <w:gridCol w:w="992"/>
        <w:gridCol w:w="992"/>
        <w:gridCol w:w="1276"/>
      </w:tblGrid>
      <w:tr w:rsidR="0000002B" w:rsidRPr="00DA5C4C" w:rsidTr="00BC26E4">
        <w:trPr>
          <w:trHeight w:val="1182"/>
        </w:trPr>
        <w:tc>
          <w:tcPr>
            <w:tcW w:w="15041" w:type="dxa"/>
            <w:gridSpan w:val="16"/>
            <w:tcBorders>
              <w:top w:val="nil"/>
              <w:left w:val="nil"/>
              <w:bottom w:val="nil"/>
              <w:right w:val="nil"/>
            </w:tcBorders>
            <w:shd w:val="clear" w:color="auto" w:fill="auto"/>
            <w:hideMark/>
          </w:tcPr>
          <w:p w:rsidR="0000002B" w:rsidRPr="00DA5C4C" w:rsidRDefault="0000002B" w:rsidP="00BC26E4">
            <w:pPr>
              <w:jc w:val="center"/>
              <w:rPr>
                <w:color w:val="000000"/>
              </w:rPr>
            </w:pPr>
            <w:r w:rsidRPr="00DA5C4C">
              <w:rPr>
                <w:color w:val="000000"/>
              </w:rPr>
              <w:t>РАСПРЕДЕЛЕНИЕ</w:t>
            </w:r>
            <w:r w:rsidRPr="00DA5C4C">
              <w:rPr>
                <w:color w:val="000000"/>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DA5C4C">
              <w:rPr>
                <w:color w:val="000000"/>
              </w:rPr>
              <w:br/>
              <w:t>на 2024 год и на плановый период 2025 и 2026 годов</w:t>
            </w:r>
          </w:p>
        </w:tc>
      </w:tr>
      <w:tr w:rsidR="0000002B" w:rsidRPr="00DA5C4C" w:rsidTr="00BC26E4">
        <w:trPr>
          <w:trHeight w:val="393"/>
        </w:trPr>
        <w:tc>
          <w:tcPr>
            <w:tcW w:w="15041" w:type="dxa"/>
            <w:gridSpan w:val="16"/>
            <w:tcBorders>
              <w:top w:val="nil"/>
              <w:left w:val="nil"/>
              <w:bottom w:val="nil"/>
              <w:right w:val="nil"/>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Наименование кодов классификации расходов местного бюджета</w:t>
            </w:r>
          </w:p>
        </w:tc>
        <w:tc>
          <w:tcPr>
            <w:tcW w:w="5812" w:type="dxa"/>
            <w:gridSpan w:val="8"/>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Коды классификации расходов местного бюджета</w:t>
            </w:r>
          </w:p>
        </w:tc>
        <w:tc>
          <w:tcPr>
            <w:tcW w:w="6379" w:type="dxa"/>
            <w:gridSpan w:val="6"/>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Сумма, рублей</w:t>
            </w:r>
          </w:p>
        </w:tc>
      </w:tr>
      <w:tr w:rsidR="0000002B" w:rsidRPr="00DA5C4C" w:rsidTr="00BC26E4">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Главный распорядиетель средств районного бюджета</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Раздел</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Подраздел</w:t>
            </w:r>
          </w:p>
        </w:tc>
        <w:tc>
          <w:tcPr>
            <w:tcW w:w="2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Целевая статья</w:t>
            </w:r>
          </w:p>
        </w:tc>
        <w:tc>
          <w:tcPr>
            <w:tcW w:w="7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Вид расходов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2024 год</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2025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2026 год</w:t>
            </w:r>
          </w:p>
        </w:tc>
      </w:tr>
      <w:tr w:rsidR="0000002B" w:rsidRPr="00DA5C4C" w:rsidTr="00BC26E4">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850"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851"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680" w:type="dxa"/>
            <w:gridSpan w:val="4"/>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722"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 том числе за счет поступлений целевого характера</w:t>
            </w:r>
          </w:p>
        </w:tc>
      </w:tr>
      <w:tr w:rsidR="0000002B" w:rsidRPr="00DA5C4C" w:rsidTr="00BC26E4">
        <w:trPr>
          <w:trHeight w:val="393"/>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2128"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w:t>
            </w:r>
          </w:p>
        </w:tc>
        <w:tc>
          <w:tcPr>
            <w:tcW w:w="2680" w:type="dxa"/>
            <w:gridSpan w:val="4"/>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Администрация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13 245 738,32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9 902 433,55</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3 040 718,46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3 180 252,46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Общегосударственн</w:t>
            </w:r>
            <w:r w:rsidRPr="00DA5C4C">
              <w:rPr>
                <w:color w:val="000000"/>
              </w:rPr>
              <w:lastRenderedPageBreak/>
              <w:t>ые вопросы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2 775 </w:t>
            </w:r>
            <w:r w:rsidRPr="00DA5C4C">
              <w:rPr>
                <w:color w:val="000000"/>
              </w:rPr>
              <w:lastRenderedPageBreak/>
              <w:t>160,15</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xml:space="preserve">521 </w:t>
            </w:r>
            <w:r w:rsidRPr="00DA5C4C">
              <w:rPr>
                <w:color w:val="000000"/>
              </w:rPr>
              <w:lastRenderedPageBreak/>
              <w:t>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xml:space="preserve">2 129 </w:t>
            </w:r>
            <w:r w:rsidRPr="00DA5C4C">
              <w:rPr>
                <w:color w:val="000000"/>
              </w:rPr>
              <w:lastRenderedPageBreak/>
              <w:t>115,50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2 046 </w:t>
            </w:r>
            <w:r w:rsidRPr="00DA5C4C">
              <w:rPr>
                <w:color w:val="000000"/>
              </w:rPr>
              <w:lastRenderedPageBreak/>
              <w:t>690,50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DA5C4C">
              <w:rPr>
                <w:color w:val="000000"/>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DA5C4C">
              <w:rPr>
                <w:color w:val="000000"/>
              </w:rPr>
              <w:lastRenderedPageBreak/>
              <w:t>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754 639,20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464 839,20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2 020 520,95</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1 581 351,30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DA5C4C">
              <w:rPr>
                <w:color w:val="000000"/>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2 020 520,95</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1 581 351,30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DA5C4C">
              <w:rPr>
                <w:color w:val="000000"/>
              </w:rPr>
              <w:lastRenderedPageBreak/>
              <w:t>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2 020 520,95</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1 581 351,30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2 020 520,95</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1 581 351,30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Частичное финансовое обеспечение расходных обязательств, возникающих при осуществлении полномочий органами местного </w:t>
            </w:r>
            <w:r w:rsidRPr="00DA5C4C">
              <w:rPr>
                <w:color w:val="000000"/>
              </w:rPr>
              <w:lastRenderedPageBreak/>
              <w:t>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1 498 858,27</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1 581 351,30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1 286 067,21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1 316 644,66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1 213 719,66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1 286 067,21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1 316 644,66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1 213 719,66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212 791,06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327 131,64</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345 631,64</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212 791,06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327 131,64</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345 631,64</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22 000,00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29980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850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22 000,00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Резервный фонд администрации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29970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29970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Резервные средства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29970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870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Национальная оборона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w:t>
            </w:r>
            <w:r w:rsidRPr="00DA5C4C">
              <w:rPr>
                <w:color w:val="000000"/>
              </w:rPr>
              <w:lastRenderedPageBreak/>
              <w:t>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DA5C4C">
              <w:rPr>
                <w:color w:val="000000"/>
              </w:rPr>
              <w:lastRenderedPageBreak/>
              <w:t>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51182</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51182</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51182</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134 179,00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81 624,00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134 179,00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81 624,00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DA5C4C">
              <w:rPr>
                <w:color w:val="000000"/>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99 679,00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99 679,00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первичных мер пожарной безопасности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99 679,00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Иные закупки товаров, работ и услуг для обеспечения государственных (муниципальных) </w:t>
            </w:r>
            <w:r w:rsidRPr="00DA5C4C">
              <w:rPr>
                <w:color w:val="000000"/>
              </w:rPr>
              <w:lastRenderedPageBreak/>
              <w:t>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прочих мероприятий</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29990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52 555,00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29990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52 555,00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29990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52 555,00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Непрограммные расходы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Мероприятия в сфере муниципального управления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Резервный фонд Правительства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79970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79970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79970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6 119 668,01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5 329 209,19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6 107 213,01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DA5C4C">
              <w:rPr>
                <w:color w:val="000000"/>
              </w:rPr>
              <w:lastRenderedPageBreak/>
              <w:t>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6 107 213,01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w:t>
            </w:r>
            <w:r w:rsidRPr="00DA5C4C">
              <w:rPr>
                <w:color w:val="000000"/>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6 107 213,01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Дорожная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6 107 213,01</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Осуществление дорожной деятельности в части содержания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783 858,82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783 858,82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783 858,82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460 157,00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Капитальный ремонт и ремонт автомобильных дорог общено пользования 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20020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20020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20020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Капитальный ремонт, ремонт автомобильных дорог общего пользования местного значения в поселениях</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А3723</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А3723</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09</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А3723</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12 455,00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12 455,00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12 455,00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12 455,00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Проведение мероприятий по землеустройству и </w:t>
            </w:r>
            <w:r w:rsidRPr="00DA5C4C">
              <w:rPr>
                <w:color w:val="000000"/>
              </w:rPr>
              <w:lastRenderedPageBreak/>
              <w:t>землепользованию</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20030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20030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04</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20030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3 326 893,20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3 241 692,68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Жилищное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Подпрограмма Голубовского сельского поселения «Развитие жилищно-коммунального хозяйства в Голубовском </w:t>
            </w:r>
            <w:r w:rsidRPr="00DA5C4C">
              <w:rPr>
                <w:color w:val="000000"/>
              </w:rPr>
              <w:lastRenderedPageBreak/>
              <w:t>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18820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18820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18820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w:t>
            </w:r>
            <w:r w:rsidRPr="00DA5C4C">
              <w:rPr>
                <w:color w:val="000000"/>
              </w:rPr>
              <w:lastRenderedPageBreak/>
              <w:t>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18830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18830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Иные закупки товаров, работ и услуг для обеспечения государственных (муниципальных) </w:t>
            </w:r>
            <w:r w:rsidRPr="00DA5C4C">
              <w:rPr>
                <w:color w:val="000000"/>
              </w:rPr>
              <w:lastRenderedPageBreak/>
              <w:t>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18830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Благоустройство</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3 191 828,92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3 191 828,92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3 191 828,92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w:t>
            </w:r>
            <w:r w:rsidRPr="00DA5C4C">
              <w:rPr>
                <w:color w:val="000000"/>
              </w:rPr>
              <w:lastRenderedPageBreak/>
              <w:t>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3 191 828,92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70400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70400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Иные закупки товаров, работ и услуг для обеспечения государственных (муниципальных) </w:t>
            </w:r>
            <w:r w:rsidRPr="00DA5C4C">
              <w:rPr>
                <w:color w:val="000000"/>
              </w:rPr>
              <w:lastRenderedPageBreak/>
              <w:t>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70400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S0400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191 828,92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S0400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191 828,92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05</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S0400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191 828,92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Культура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744 </w:t>
            </w:r>
            <w:r w:rsidRPr="00DA5C4C">
              <w:rPr>
                <w:color w:val="000000"/>
              </w:rPr>
              <w:lastRenderedPageBreak/>
              <w:t>055,00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xml:space="preserve">673 </w:t>
            </w:r>
            <w:r w:rsidRPr="00DA5C4C">
              <w:rPr>
                <w:color w:val="000000"/>
              </w:rPr>
              <w:lastRenderedPageBreak/>
              <w:t>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50 </w:t>
            </w:r>
            <w:r w:rsidRPr="00DA5C4C">
              <w:rPr>
                <w:color w:val="000000"/>
              </w:rPr>
              <w:lastRenderedPageBreak/>
              <w:t>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Мероприятия в сфере культуры и кинематографии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744 055,00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18860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Мероприятия по содержанию клубов, домов культуры</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70 785,00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70 785,00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08</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20010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70 785,00</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Социальная политика</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DA5C4C">
              <w:rPr>
                <w:color w:val="000000"/>
              </w:rPr>
              <w:lastRenderedPageBreak/>
              <w:t>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DA5C4C">
              <w:rPr>
                <w:color w:val="000000"/>
              </w:rPr>
              <w:lastRenderedPageBreak/>
              <w:t>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00000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Доплата к страховой пенсии (пенсии за выслугу лет) лицу, замещавшему муниципальную должность главы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lastRenderedPageBreak/>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602</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20060</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320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 </w:t>
            </w:r>
          </w:p>
        </w:tc>
        <w:tc>
          <w:tcPr>
            <w:tcW w:w="2128"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Всего расходов</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72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13 245 738,32</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9 902 433,55</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3 040 718,46</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3 180 252,46</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66 399,00</w:t>
            </w:r>
          </w:p>
        </w:tc>
      </w:tr>
      <w:tr w:rsidR="0000002B" w:rsidRPr="00DA5C4C" w:rsidTr="00BC26E4">
        <w:trPr>
          <w:trHeight w:val="264"/>
        </w:trPr>
        <w:tc>
          <w:tcPr>
            <w:tcW w:w="722" w:type="dxa"/>
            <w:tcBorders>
              <w:top w:val="nil"/>
              <w:left w:val="nil"/>
              <w:bottom w:val="nil"/>
              <w:right w:val="nil"/>
            </w:tcBorders>
            <w:shd w:val="clear" w:color="auto" w:fill="auto"/>
            <w:noWrap/>
            <w:vAlign w:val="bottom"/>
            <w:hideMark/>
          </w:tcPr>
          <w:p w:rsidR="0000002B" w:rsidRPr="00DA5C4C" w:rsidRDefault="0000002B" w:rsidP="00BC26E4"/>
        </w:tc>
        <w:tc>
          <w:tcPr>
            <w:tcW w:w="2128" w:type="dxa"/>
            <w:tcBorders>
              <w:top w:val="nil"/>
              <w:left w:val="nil"/>
              <w:bottom w:val="nil"/>
              <w:right w:val="nil"/>
            </w:tcBorders>
            <w:shd w:val="clear" w:color="auto" w:fill="auto"/>
            <w:noWrap/>
            <w:vAlign w:val="bottom"/>
            <w:hideMark/>
          </w:tcPr>
          <w:p w:rsidR="0000002B" w:rsidRPr="00DA5C4C" w:rsidRDefault="0000002B" w:rsidP="00BC26E4"/>
        </w:tc>
        <w:tc>
          <w:tcPr>
            <w:tcW w:w="850" w:type="dxa"/>
            <w:tcBorders>
              <w:top w:val="nil"/>
              <w:left w:val="nil"/>
              <w:bottom w:val="nil"/>
              <w:right w:val="nil"/>
            </w:tcBorders>
            <w:shd w:val="clear" w:color="auto" w:fill="auto"/>
            <w:noWrap/>
            <w:vAlign w:val="bottom"/>
            <w:hideMark/>
          </w:tcPr>
          <w:p w:rsidR="0000002B" w:rsidRPr="00DA5C4C" w:rsidRDefault="0000002B" w:rsidP="00BC26E4"/>
        </w:tc>
        <w:tc>
          <w:tcPr>
            <w:tcW w:w="851" w:type="dxa"/>
            <w:tcBorders>
              <w:top w:val="nil"/>
              <w:left w:val="nil"/>
              <w:bottom w:val="nil"/>
              <w:right w:val="nil"/>
            </w:tcBorders>
            <w:shd w:val="clear" w:color="auto" w:fill="auto"/>
            <w:noWrap/>
            <w:vAlign w:val="bottom"/>
            <w:hideMark/>
          </w:tcPr>
          <w:p w:rsidR="0000002B" w:rsidRPr="00DA5C4C" w:rsidRDefault="0000002B" w:rsidP="00BC26E4"/>
        </w:tc>
        <w:tc>
          <w:tcPr>
            <w:tcW w:w="709" w:type="dxa"/>
            <w:tcBorders>
              <w:top w:val="nil"/>
              <w:left w:val="nil"/>
              <w:bottom w:val="nil"/>
              <w:right w:val="nil"/>
            </w:tcBorders>
            <w:shd w:val="clear" w:color="auto" w:fill="auto"/>
            <w:noWrap/>
            <w:vAlign w:val="bottom"/>
            <w:hideMark/>
          </w:tcPr>
          <w:p w:rsidR="0000002B" w:rsidRPr="00DA5C4C" w:rsidRDefault="0000002B" w:rsidP="00BC26E4"/>
        </w:tc>
        <w:tc>
          <w:tcPr>
            <w:tcW w:w="567" w:type="dxa"/>
            <w:tcBorders>
              <w:top w:val="nil"/>
              <w:left w:val="nil"/>
              <w:bottom w:val="nil"/>
              <w:right w:val="nil"/>
            </w:tcBorders>
            <w:shd w:val="clear" w:color="auto" w:fill="auto"/>
            <w:noWrap/>
            <w:vAlign w:val="bottom"/>
            <w:hideMark/>
          </w:tcPr>
          <w:p w:rsidR="0000002B" w:rsidRPr="00DA5C4C" w:rsidRDefault="0000002B" w:rsidP="00BC26E4"/>
        </w:tc>
        <w:tc>
          <w:tcPr>
            <w:tcW w:w="567" w:type="dxa"/>
            <w:tcBorders>
              <w:top w:val="nil"/>
              <w:left w:val="nil"/>
              <w:bottom w:val="nil"/>
              <w:right w:val="nil"/>
            </w:tcBorders>
            <w:shd w:val="clear" w:color="auto" w:fill="auto"/>
            <w:noWrap/>
            <w:vAlign w:val="bottom"/>
            <w:hideMark/>
          </w:tcPr>
          <w:p w:rsidR="0000002B" w:rsidRPr="00DA5C4C" w:rsidRDefault="0000002B" w:rsidP="00BC26E4"/>
        </w:tc>
        <w:tc>
          <w:tcPr>
            <w:tcW w:w="567" w:type="dxa"/>
            <w:tcBorders>
              <w:top w:val="nil"/>
              <w:left w:val="nil"/>
              <w:bottom w:val="nil"/>
              <w:right w:val="nil"/>
            </w:tcBorders>
            <w:shd w:val="clear" w:color="auto" w:fill="auto"/>
            <w:noWrap/>
            <w:vAlign w:val="bottom"/>
            <w:hideMark/>
          </w:tcPr>
          <w:p w:rsidR="0000002B" w:rsidRPr="00DA5C4C" w:rsidRDefault="0000002B" w:rsidP="00BC26E4"/>
        </w:tc>
        <w:tc>
          <w:tcPr>
            <w:tcW w:w="979" w:type="dxa"/>
            <w:tcBorders>
              <w:top w:val="nil"/>
              <w:left w:val="nil"/>
              <w:bottom w:val="nil"/>
              <w:right w:val="nil"/>
            </w:tcBorders>
            <w:shd w:val="clear" w:color="auto" w:fill="auto"/>
            <w:noWrap/>
            <w:vAlign w:val="bottom"/>
            <w:hideMark/>
          </w:tcPr>
          <w:p w:rsidR="0000002B" w:rsidRPr="00DA5C4C" w:rsidRDefault="0000002B" w:rsidP="00BC26E4"/>
        </w:tc>
        <w:tc>
          <w:tcPr>
            <w:tcW w:w="722" w:type="dxa"/>
            <w:tcBorders>
              <w:top w:val="nil"/>
              <w:left w:val="nil"/>
              <w:bottom w:val="nil"/>
              <w:right w:val="nil"/>
            </w:tcBorders>
            <w:shd w:val="clear" w:color="auto" w:fill="auto"/>
            <w:noWrap/>
            <w:vAlign w:val="bottom"/>
            <w:hideMark/>
          </w:tcPr>
          <w:p w:rsidR="0000002B" w:rsidRPr="00DA5C4C" w:rsidRDefault="0000002B" w:rsidP="00BC26E4"/>
        </w:tc>
        <w:tc>
          <w:tcPr>
            <w:tcW w:w="992" w:type="dxa"/>
            <w:tcBorders>
              <w:top w:val="nil"/>
              <w:left w:val="nil"/>
              <w:bottom w:val="nil"/>
              <w:right w:val="nil"/>
            </w:tcBorders>
            <w:shd w:val="clear" w:color="auto" w:fill="auto"/>
            <w:noWrap/>
            <w:vAlign w:val="bottom"/>
            <w:hideMark/>
          </w:tcPr>
          <w:p w:rsidR="0000002B" w:rsidRPr="00DA5C4C" w:rsidRDefault="0000002B" w:rsidP="00BC26E4"/>
        </w:tc>
        <w:tc>
          <w:tcPr>
            <w:tcW w:w="993" w:type="dxa"/>
            <w:tcBorders>
              <w:top w:val="nil"/>
              <w:left w:val="nil"/>
              <w:bottom w:val="nil"/>
              <w:right w:val="nil"/>
            </w:tcBorders>
            <w:shd w:val="clear" w:color="auto" w:fill="auto"/>
            <w:noWrap/>
            <w:vAlign w:val="bottom"/>
            <w:hideMark/>
          </w:tcPr>
          <w:p w:rsidR="0000002B" w:rsidRPr="00DA5C4C" w:rsidRDefault="0000002B" w:rsidP="00BC26E4"/>
        </w:tc>
        <w:tc>
          <w:tcPr>
            <w:tcW w:w="1134" w:type="dxa"/>
            <w:tcBorders>
              <w:top w:val="nil"/>
              <w:left w:val="nil"/>
              <w:bottom w:val="nil"/>
              <w:right w:val="nil"/>
            </w:tcBorders>
            <w:shd w:val="clear" w:color="auto" w:fill="auto"/>
            <w:noWrap/>
            <w:vAlign w:val="bottom"/>
            <w:hideMark/>
          </w:tcPr>
          <w:p w:rsidR="0000002B" w:rsidRPr="00DA5C4C" w:rsidRDefault="0000002B" w:rsidP="00BC26E4"/>
        </w:tc>
        <w:tc>
          <w:tcPr>
            <w:tcW w:w="992" w:type="dxa"/>
            <w:tcBorders>
              <w:top w:val="nil"/>
              <w:left w:val="nil"/>
              <w:bottom w:val="nil"/>
              <w:right w:val="nil"/>
            </w:tcBorders>
            <w:shd w:val="clear" w:color="auto" w:fill="auto"/>
            <w:noWrap/>
            <w:vAlign w:val="bottom"/>
            <w:hideMark/>
          </w:tcPr>
          <w:p w:rsidR="0000002B" w:rsidRPr="00DA5C4C" w:rsidRDefault="0000002B" w:rsidP="00BC26E4"/>
        </w:tc>
        <w:tc>
          <w:tcPr>
            <w:tcW w:w="992" w:type="dxa"/>
            <w:tcBorders>
              <w:top w:val="nil"/>
              <w:left w:val="nil"/>
              <w:bottom w:val="nil"/>
              <w:right w:val="nil"/>
            </w:tcBorders>
            <w:shd w:val="clear" w:color="auto" w:fill="auto"/>
            <w:noWrap/>
            <w:vAlign w:val="bottom"/>
            <w:hideMark/>
          </w:tcPr>
          <w:p w:rsidR="0000002B" w:rsidRPr="00DA5C4C" w:rsidRDefault="0000002B" w:rsidP="00BC26E4"/>
        </w:tc>
        <w:tc>
          <w:tcPr>
            <w:tcW w:w="1276" w:type="dxa"/>
            <w:tcBorders>
              <w:top w:val="nil"/>
              <w:left w:val="nil"/>
              <w:bottom w:val="nil"/>
              <w:right w:val="nil"/>
            </w:tcBorders>
            <w:shd w:val="clear" w:color="auto" w:fill="auto"/>
            <w:noWrap/>
            <w:vAlign w:val="bottom"/>
            <w:hideMark/>
          </w:tcPr>
          <w:p w:rsidR="0000002B" w:rsidRPr="00DA5C4C" w:rsidRDefault="0000002B" w:rsidP="00BC26E4"/>
        </w:tc>
      </w:tr>
    </w:tbl>
    <w:p w:rsidR="0000002B" w:rsidRPr="00DA5C4C" w:rsidRDefault="0000002B" w:rsidP="0000002B">
      <w:pPr>
        <w:jc w:val="both"/>
      </w:pPr>
    </w:p>
    <w:p w:rsidR="0000002B" w:rsidRPr="00DA5C4C" w:rsidRDefault="0000002B" w:rsidP="0000002B">
      <w:pPr>
        <w:jc w:val="right"/>
      </w:pPr>
    </w:p>
    <w:p w:rsidR="0000002B" w:rsidRPr="00DA5C4C" w:rsidRDefault="0000002B" w:rsidP="0000002B">
      <w:pPr>
        <w:jc w:val="both"/>
      </w:pPr>
      <w:bookmarkStart w:id="5" w:name="RANGE!A1:Q85"/>
      <w:bookmarkEnd w:id="5"/>
    </w:p>
    <w:p w:rsidR="0000002B" w:rsidRPr="00DA5C4C" w:rsidRDefault="0000002B" w:rsidP="0000002B">
      <w:pPr>
        <w:jc w:val="both"/>
      </w:pPr>
      <w:bookmarkStart w:id="6" w:name="RANGE!A1:Q146"/>
      <w:bookmarkEnd w:id="6"/>
    </w:p>
    <w:p w:rsidR="0000002B" w:rsidRPr="00DA5C4C" w:rsidRDefault="0000002B" w:rsidP="0000002B">
      <w:pPr>
        <w:jc w:val="both"/>
      </w:pPr>
    </w:p>
    <w:p w:rsidR="0000002B" w:rsidRPr="00DA5C4C" w:rsidRDefault="0000002B" w:rsidP="0000002B">
      <w:pPr>
        <w:jc w:val="right"/>
      </w:pPr>
    </w:p>
    <w:p w:rsidR="0000002B" w:rsidRPr="00DA5C4C" w:rsidRDefault="0000002B" w:rsidP="0000002B">
      <w:pPr>
        <w:jc w:val="both"/>
      </w:pPr>
    </w:p>
    <w:p w:rsidR="0000002B" w:rsidRPr="00DA5C4C" w:rsidRDefault="0000002B" w:rsidP="0000002B">
      <w:pPr>
        <w:jc w:val="right"/>
      </w:pPr>
    </w:p>
    <w:p w:rsidR="0000002B" w:rsidRPr="00DA5C4C" w:rsidRDefault="0000002B" w:rsidP="0000002B">
      <w:pPr>
        <w:jc w:val="both"/>
      </w:pPr>
      <w:bookmarkStart w:id="7" w:name="RANGE!A1:N30"/>
      <w:bookmarkEnd w:id="7"/>
    </w:p>
    <w:p w:rsidR="0000002B" w:rsidRPr="00DA5C4C" w:rsidRDefault="0000002B" w:rsidP="0000002B">
      <w:pPr>
        <w:jc w:val="right"/>
      </w:pPr>
      <w:r w:rsidRPr="00DA5C4C">
        <w:lastRenderedPageBreak/>
        <w:t xml:space="preserve">Приложение №5 </w:t>
      </w:r>
    </w:p>
    <w:p w:rsidR="0000002B" w:rsidRPr="00DA5C4C" w:rsidRDefault="0000002B" w:rsidP="0000002B">
      <w:pPr>
        <w:jc w:val="right"/>
      </w:pPr>
      <w:r w:rsidRPr="00DA5C4C">
        <w:t xml:space="preserve">к Решению Совета </w:t>
      </w:r>
    </w:p>
    <w:p w:rsidR="0000002B" w:rsidRPr="00DA5C4C" w:rsidRDefault="0000002B" w:rsidP="0000002B">
      <w:pPr>
        <w:jc w:val="right"/>
      </w:pPr>
      <w:r w:rsidRPr="00DA5C4C">
        <w:t>Голубовского сельского поселения</w:t>
      </w:r>
    </w:p>
    <w:p w:rsidR="0000002B" w:rsidRPr="00DA5C4C" w:rsidRDefault="0000002B" w:rsidP="0000002B">
      <w:pPr>
        <w:jc w:val="right"/>
      </w:pPr>
      <w:r w:rsidRPr="00DA5C4C">
        <w:t xml:space="preserve"> Седельниковского муниципального района </w:t>
      </w:r>
    </w:p>
    <w:p w:rsidR="0000002B" w:rsidRPr="00DA5C4C" w:rsidRDefault="0000002B" w:rsidP="0000002B">
      <w:pPr>
        <w:jc w:val="right"/>
      </w:pPr>
      <w:r w:rsidRPr="00DA5C4C">
        <w:t xml:space="preserve">Омской области </w:t>
      </w:r>
    </w:p>
    <w:p w:rsidR="0000002B" w:rsidRPr="00DA5C4C" w:rsidRDefault="0000002B" w:rsidP="0000002B">
      <w:pPr>
        <w:jc w:val="right"/>
      </w:pPr>
      <w:bookmarkStart w:id="8" w:name="RANGE!A1:Q138"/>
      <w:bookmarkEnd w:id="8"/>
      <w:r w:rsidRPr="00DA5C4C">
        <w:t>От 26.09.2024 года №227</w:t>
      </w:r>
    </w:p>
    <w:p w:rsidR="0000002B" w:rsidRPr="00DA5C4C" w:rsidRDefault="0000002B" w:rsidP="0000002B">
      <w:pPr>
        <w:jc w:val="right"/>
      </w:pPr>
    </w:p>
    <w:p w:rsidR="0000002B" w:rsidRPr="00DA5C4C" w:rsidRDefault="0000002B" w:rsidP="0000002B">
      <w:pPr>
        <w:jc w:val="right"/>
      </w:pPr>
    </w:p>
    <w:p w:rsidR="0000002B" w:rsidRPr="00DA5C4C" w:rsidRDefault="0000002B" w:rsidP="0000002B">
      <w:pPr>
        <w:jc w:val="both"/>
      </w:pPr>
    </w:p>
    <w:p w:rsidR="0000002B" w:rsidRPr="00DA5C4C" w:rsidRDefault="0000002B" w:rsidP="0000002B">
      <w:pPr>
        <w:jc w:val="right"/>
      </w:pPr>
    </w:p>
    <w:p w:rsidR="0000002B" w:rsidRPr="00DA5C4C" w:rsidRDefault="0000002B" w:rsidP="0000002B">
      <w:pPr>
        <w:jc w:val="both"/>
      </w:pPr>
    </w:p>
    <w:p w:rsidR="0000002B" w:rsidRPr="00DA5C4C" w:rsidRDefault="0000002B" w:rsidP="0000002B">
      <w:pPr>
        <w:jc w:val="both"/>
      </w:pPr>
    </w:p>
    <w:tbl>
      <w:tblPr>
        <w:tblW w:w="15294" w:type="dxa"/>
        <w:tblInd w:w="93" w:type="dxa"/>
        <w:tblLayout w:type="fixed"/>
        <w:tblLook w:val="04A0"/>
      </w:tblPr>
      <w:tblGrid>
        <w:gridCol w:w="2283"/>
        <w:gridCol w:w="1134"/>
        <w:gridCol w:w="1134"/>
        <w:gridCol w:w="993"/>
        <w:gridCol w:w="850"/>
        <w:gridCol w:w="992"/>
        <w:gridCol w:w="850"/>
        <w:gridCol w:w="993"/>
        <w:gridCol w:w="1134"/>
        <w:gridCol w:w="1559"/>
        <w:gridCol w:w="1276"/>
        <w:gridCol w:w="2096"/>
      </w:tblGrid>
      <w:tr w:rsidR="0000002B" w:rsidRPr="00DA5C4C" w:rsidTr="00BC26E4">
        <w:trPr>
          <w:trHeight w:val="1182"/>
        </w:trPr>
        <w:tc>
          <w:tcPr>
            <w:tcW w:w="15294" w:type="dxa"/>
            <w:gridSpan w:val="12"/>
            <w:tcBorders>
              <w:top w:val="nil"/>
              <w:left w:val="nil"/>
              <w:bottom w:val="nil"/>
              <w:right w:val="nil"/>
            </w:tcBorders>
            <w:shd w:val="clear" w:color="auto" w:fill="auto"/>
            <w:hideMark/>
          </w:tcPr>
          <w:p w:rsidR="0000002B" w:rsidRPr="00DA5C4C" w:rsidRDefault="0000002B" w:rsidP="00BC26E4">
            <w:pPr>
              <w:jc w:val="center"/>
              <w:rPr>
                <w:color w:val="000000"/>
              </w:rPr>
            </w:pPr>
            <w:r w:rsidRPr="00DA5C4C">
              <w:rPr>
                <w:color w:val="000000"/>
              </w:rPr>
              <w:t>ИСТОЧНИКИ</w:t>
            </w:r>
            <w:r w:rsidRPr="00DA5C4C">
              <w:rPr>
                <w:color w:val="000000"/>
              </w:rPr>
              <w:br/>
              <w:t xml:space="preserve">внутреннего финансирования дефицита </w:t>
            </w:r>
            <w:r w:rsidRPr="00DA5C4C">
              <w:rPr>
                <w:color w:val="000000"/>
              </w:rPr>
              <w:br/>
              <w:t>местного бюджета на 2024 год и на плановый период 2025 и 2026 годов</w:t>
            </w:r>
          </w:p>
        </w:tc>
      </w:tr>
      <w:tr w:rsidR="0000002B" w:rsidRPr="00DA5C4C" w:rsidTr="00BC26E4">
        <w:trPr>
          <w:trHeight w:val="393"/>
        </w:trPr>
        <w:tc>
          <w:tcPr>
            <w:tcW w:w="15294" w:type="dxa"/>
            <w:gridSpan w:val="12"/>
            <w:tcBorders>
              <w:top w:val="nil"/>
              <w:left w:val="nil"/>
              <w:bottom w:val="nil"/>
              <w:right w:val="nil"/>
            </w:tcBorders>
            <w:shd w:val="clear" w:color="auto" w:fill="auto"/>
            <w:vAlign w:val="center"/>
            <w:hideMark/>
          </w:tcPr>
          <w:p w:rsidR="0000002B" w:rsidRPr="00DA5C4C" w:rsidRDefault="0000002B" w:rsidP="00BC26E4">
            <w:pPr>
              <w:jc w:val="center"/>
              <w:rPr>
                <w:color w:val="000000"/>
              </w:rPr>
            </w:pPr>
            <w:r w:rsidRPr="00DA5C4C">
              <w:rPr>
                <w:color w:val="000000"/>
              </w:rPr>
              <w:t xml:space="preserve">  </w:t>
            </w:r>
          </w:p>
        </w:tc>
      </w:tr>
      <w:tr w:rsidR="0000002B" w:rsidRPr="00DA5C4C" w:rsidTr="00BC26E4">
        <w:trPr>
          <w:trHeight w:val="1098"/>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Наименование кодов классификации источников </w:t>
            </w:r>
            <w:r w:rsidRPr="00DA5C4C">
              <w:rPr>
                <w:color w:val="000000"/>
              </w:rPr>
              <w:lastRenderedPageBreak/>
              <w:t>финансирования дефицита местного бюджета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 xml:space="preserve">Главный администратор </w:t>
            </w:r>
            <w:r w:rsidRPr="00DA5C4C">
              <w:rPr>
                <w:color w:val="000000"/>
              </w:rPr>
              <w:lastRenderedPageBreak/>
              <w:t>источников финансирования дефицита местного бюджета</w:t>
            </w:r>
          </w:p>
        </w:tc>
        <w:tc>
          <w:tcPr>
            <w:tcW w:w="6946" w:type="dxa"/>
            <w:gridSpan w:val="7"/>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lastRenderedPageBreak/>
              <w:t>Коды классификации источников финансирования дефицита местного бюджета</w:t>
            </w:r>
          </w:p>
        </w:tc>
        <w:tc>
          <w:tcPr>
            <w:tcW w:w="4931" w:type="dxa"/>
            <w:gridSpan w:val="3"/>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 xml:space="preserve">Сумма на год, рублей </w:t>
            </w:r>
          </w:p>
        </w:tc>
      </w:tr>
      <w:tr w:rsidR="0000002B" w:rsidRPr="00DA5C4C" w:rsidTr="00BC26E4">
        <w:trPr>
          <w:trHeight w:val="1098"/>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Группа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Подгруппа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Статья</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Подстатья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Элемент</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Вид источников</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2024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2025 год</w:t>
            </w:r>
          </w:p>
        </w:tc>
        <w:tc>
          <w:tcPr>
            <w:tcW w:w="20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2026 год</w:t>
            </w:r>
          </w:p>
        </w:tc>
      </w:tr>
      <w:tr w:rsidR="0000002B" w:rsidRPr="00DA5C4C" w:rsidTr="00BC26E4">
        <w:trPr>
          <w:trHeight w:val="1359"/>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850"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2"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850"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Подвид источников</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Аналитическая группа вида источников</w:t>
            </w:r>
          </w:p>
        </w:tc>
        <w:tc>
          <w:tcPr>
            <w:tcW w:w="1559"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1276"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c>
          <w:tcPr>
            <w:tcW w:w="2096" w:type="dxa"/>
            <w:vMerge/>
            <w:tcBorders>
              <w:top w:val="nil"/>
              <w:left w:val="single" w:sz="4" w:space="0" w:color="000000"/>
              <w:bottom w:val="single" w:sz="4" w:space="0" w:color="000000"/>
              <w:right w:val="single" w:sz="4" w:space="0" w:color="000000"/>
            </w:tcBorders>
            <w:vAlign w:val="center"/>
            <w:hideMark/>
          </w:tcPr>
          <w:p w:rsidR="0000002B" w:rsidRPr="00DA5C4C" w:rsidRDefault="0000002B" w:rsidP="00BC26E4">
            <w:pPr>
              <w:rPr>
                <w:color w:val="000000"/>
              </w:rPr>
            </w:pPr>
          </w:p>
        </w:tc>
      </w:tr>
      <w:tr w:rsidR="0000002B" w:rsidRPr="00DA5C4C" w:rsidTr="00BC26E4">
        <w:trPr>
          <w:trHeight w:val="3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2</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3</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4</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5</w:t>
            </w:r>
          </w:p>
        </w:tc>
        <w:tc>
          <w:tcPr>
            <w:tcW w:w="992"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6</w:t>
            </w:r>
          </w:p>
        </w:tc>
        <w:tc>
          <w:tcPr>
            <w:tcW w:w="850"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7</w:t>
            </w:r>
          </w:p>
        </w:tc>
        <w:tc>
          <w:tcPr>
            <w:tcW w:w="993"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8</w:t>
            </w:r>
          </w:p>
        </w:tc>
        <w:tc>
          <w:tcPr>
            <w:tcW w:w="1134"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9</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11</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center"/>
              <w:rPr>
                <w:color w:val="000000"/>
              </w:rPr>
            </w:pPr>
            <w:r w:rsidRPr="00DA5C4C">
              <w:rPr>
                <w:color w:val="000000"/>
              </w:rPr>
              <w:t>12</w:t>
            </w:r>
          </w:p>
        </w:tc>
      </w:tr>
      <w:tr w:rsidR="0000002B" w:rsidRPr="00DA5C4C" w:rsidTr="00BC26E4">
        <w:trPr>
          <w:trHeight w:val="1440"/>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ИСТОЧНИКИ ВНУТРЕННЕГО ФИНАНСИРОВАНИЯ ДЕФИЦИТОВ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w:t>
            </w:r>
          </w:p>
        </w:tc>
        <w:tc>
          <w:tcPr>
            <w:tcW w:w="1559"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right"/>
              <w:rPr>
                <w:color w:val="000000"/>
              </w:rPr>
            </w:pPr>
            <w:r w:rsidRPr="00DA5C4C">
              <w:rPr>
                <w:color w:val="000000"/>
              </w:rPr>
              <w:t>679 310,97</w:t>
            </w:r>
          </w:p>
        </w:tc>
        <w:tc>
          <w:tcPr>
            <w:tcW w:w="1276"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right"/>
              <w:rPr>
                <w:color w:val="000000"/>
              </w:rPr>
            </w:pPr>
            <w:r w:rsidRPr="00DA5C4C">
              <w:rPr>
                <w:color w:val="000000"/>
              </w:rPr>
              <w:t>0,00</w:t>
            </w:r>
          </w:p>
        </w:tc>
        <w:tc>
          <w:tcPr>
            <w:tcW w:w="2096"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right"/>
              <w:rPr>
                <w:color w:val="000000"/>
              </w:rPr>
            </w:pPr>
            <w:r w:rsidRPr="00DA5C4C">
              <w:rPr>
                <w:color w:val="000000"/>
              </w:rPr>
              <w:t>0,00</w:t>
            </w:r>
          </w:p>
        </w:tc>
      </w:tr>
      <w:tr w:rsidR="0000002B" w:rsidRPr="00DA5C4C" w:rsidTr="00BC26E4">
        <w:trPr>
          <w:trHeight w:val="1080"/>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Изменение остатков средств на счетах по учету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w:t>
            </w:r>
          </w:p>
        </w:tc>
        <w:tc>
          <w:tcPr>
            <w:tcW w:w="1559"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right"/>
              <w:rPr>
                <w:color w:val="000000"/>
              </w:rPr>
            </w:pPr>
            <w:r w:rsidRPr="00DA5C4C">
              <w:rPr>
                <w:color w:val="000000"/>
              </w:rPr>
              <w:t>679 310,97</w:t>
            </w:r>
          </w:p>
        </w:tc>
        <w:tc>
          <w:tcPr>
            <w:tcW w:w="1276"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right"/>
              <w:rPr>
                <w:color w:val="000000"/>
              </w:rPr>
            </w:pPr>
            <w:r w:rsidRPr="00DA5C4C">
              <w:rPr>
                <w:color w:val="000000"/>
              </w:rPr>
              <w:t>0,00</w:t>
            </w:r>
          </w:p>
        </w:tc>
        <w:tc>
          <w:tcPr>
            <w:tcW w:w="2096"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right"/>
              <w:rPr>
                <w:color w:val="000000"/>
              </w:rPr>
            </w:pPr>
            <w:r w:rsidRPr="00DA5C4C">
              <w:rPr>
                <w:color w:val="000000"/>
              </w:rPr>
              <w:t>0,00</w:t>
            </w:r>
          </w:p>
        </w:tc>
      </w:tr>
      <w:tr w:rsidR="0000002B" w:rsidRPr="00DA5C4C" w:rsidTr="00BC26E4">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t>Увеличение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500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14 262 436,83</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t>Увеличение прочих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500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14 262 436,83</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lastRenderedPageBreak/>
              <w:t>Увеличение прочих остатков денежных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510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14 262 436,83</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10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t>Увеличение прочих остатков денежных средств бюджетов сельских поселений</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10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510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14 262 436,83</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t>Уменьшение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14 941 747,80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t>Уменьшение прочих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14 941 747,80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10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t>Уменьшение прочих остатков денежных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610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14 941 747,80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14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00002B" w:rsidRPr="00DA5C4C" w:rsidRDefault="0000002B" w:rsidP="00BC26E4">
            <w:pPr>
              <w:rPr>
                <w:color w:val="000000"/>
              </w:rPr>
            </w:pPr>
            <w:r w:rsidRPr="00DA5C4C">
              <w:rPr>
                <w:color w:val="000000"/>
              </w:rPr>
              <w:t>Уменьшение прочих остатков денежных средств бюджетов сельских поселений</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05</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01</w:t>
            </w:r>
          </w:p>
        </w:tc>
        <w:tc>
          <w:tcPr>
            <w:tcW w:w="850"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10</w:t>
            </w:r>
          </w:p>
        </w:tc>
        <w:tc>
          <w:tcPr>
            <w:tcW w:w="993"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0000</w:t>
            </w:r>
          </w:p>
        </w:tc>
        <w:tc>
          <w:tcPr>
            <w:tcW w:w="1134" w:type="dxa"/>
            <w:tcBorders>
              <w:top w:val="nil"/>
              <w:left w:val="nil"/>
              <w:bottom w:val="single" w:sz="4" w:space="0" w:color="000000"/>
              <w:right w:val="single" w:sz="4" w:space="0" w:color="000000"/>
            </w:tcBorders>
            <w:shd w:val="clear" w:color="auto" w:fill="auto"/>
            <w:vAlign w:val="bottom"/>
            <w:hideMark/>
          </w:tcPr>
          <w:p w:rsidR="0000002B" w:rsidRPr="00DA5C4C" w:rsidRDefault="0000002B" w:rsidP="00BC26E4">
            <w:pPr>
              <w:jc w:val="center"/>
              <w:rPr>
                <w:color w:val="000000"/>
              </w:rPr>
            </w:pPr>
            <w:r w:rsidRPr="00DA5C4C">
              <w:rPr>
                <w:color w:val="000000"/>
              </w:rPr>
              <w:t>610</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14 941 747,80</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3 344 140,46</w:t>
            </w:r>
          </w:p>
        </w:tc>
      </w:tr>
      <w:tr w:rsidR="0000002B" w:rsidRPr="00DA5C4C" w:rsidTr="00BC26E4">
        <w:trPr>
          <w:trHeight w:val="393"/>
        </w:trPr>
        <w:tc>
          <w:tcPr>
            <w:tcW w:w="10363"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002B" w:rsidRPr="00DA5C4C" w:rsidRDefault="0000002B" w:rsidP="00BC26E4">
            <w:pPr>
              <w:rPr>
                <w:color w:val="000000"/>
              </w:rPr>
            </w:pPr>
            <w:r w:rsidRPr="00DA5C4C">
              <w:rPr>
                <w:color w:val="000000"/>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679 310,97</w:t>
            </w:r>
          </w:p>
        </w:tc>
        <w:tc>
          <w:tcPr>
            <w:tcW w:w="127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0,00</w:t>
            </w:r>
          </w:p>
        </w:tc>
        <w:tc>
          <w:tcPr>
            <w:tcW w:w="2096" w:type="dxa"/>
            <w:tcBorders>
              <w:top w:val="nil"/>
              <w:left w:val="nil"/>
              <w:bottom w:val="single" w:sz="4" w:space="0" w:color="000000"/>
              <w:right w:val="single" w:sz="4" w:space="0" w:color="000000"/>
            </w:tcBorders>
            <w:shd w:val="clear" w:color="auto" w:fill="auto"/>
            <w:vAlign w:val="center"/>
            <w:hideMark/>
          </w:tcPr>
          <w:p w:rsidR="0000002B" w:rsidRPr="00DA5C4C" w:rsidRDefault="0000002B" w:rsidP="00BC26E4">
            <w:pPr>
              <w:jc w:val="right"/>
              <w:rPr>
                <w:color w:val="000000"/>
              </w:rPr>
            </w:pPr>
            <w:r w:rsidRPr="00DA5C4C">
              <w:rPr>
                <w:color w:val="000000"/>
              </w:rPr>
              <w:t>0,00</w:t>
            </w:r>
          </w:p>
        </w:tc>
      </w:tr>
    </w:tbl>
    <w:p w:rsidR="0000002B" w:rsidRDefault="0000002B" w:rsidP="0000002B">
      <w:pPr>
        <w:tabs>
          <w:tab w:val="left" w:pos="915"/>
        </w:tabs>
        <w:sectPr w:rsidR="0000002B" w:rsidSect="0000002B">
          <w:pgSz w:w="16838" w:h="11906" w:orient="landscape"/>
          <w:pgMar w:top="1701" w:right="1134" w:bottom="851" w:left="1134" w:header="709" w:footer="709" w:gutter="0"/>
          <w:cols w:space="708"/>
          <w:docGrid w:linePitch="360"/>
        </w:sectPr>
      </w:pPr>
    </w:p>
    <w:p w:rsidR="0000002B" w:rsidRPr="00DA5C4C" w:rsidRDefault="0000002B" w:rsidP="0000002B">
      <w:pPr>
        <w:tabs>
          <w:tab w:val="left" w:pos="915"/>
        </w:tabs>
      </w:pPr>
    </w:p>
    <w:p w:rsidR="0000002B" w:rsidRDefault="0000002B" w:rsidP="0000002B">
      <w:pPr>
        <w:pStyle w:val="ConsPlusNormal"/>
        <w:spacing w:line="360" w:lineRule="auto"/>
        <w:jc w:val="both"/>
        <w:outlineLvl w:val="0"/>
        <w:rPr>
          <w:rFonts w:ascii="Times New Roman" w:hAnsi="Times New Roman" w:cs="Times New Roman"/>
          <w:sz w:val="28"/>
          <w:szCs w:val="28"/>
        </w:rPr>
      </w:pPr>
    </w:p>
    <w:p w:rsidR="0000002B" w:rsidRDefault="0000002B" w:rsidP="0000002B">
      <w:pPr>
        <w:pStyle w:val="ConsPlusNormal"/>
        <w:spacing w:line="360" w:lineRule="auto"/>
        <w:jc w:val="right"/>
        <w:outlineLvl w:val="0"/>
        <w:rPr>
          <w:rFonts w:ascii="Times New Roman" w:hAnsi="Times New Roman" w:cs="Times New Roman"/>
          <w:sz w:val="28"/>
          <w:szCs w:val="28"/>
        </w:rPr>
      </w:pPr>
    </w:p>
    <w:p w:rsidR="0000002B" w:rsidRDefault="0000002B" w:rsidP="0000002B">
      <w:pPr>
        <w:pStyle w:val="ConsPlusNormal"/>
        <w:spacing w:line="360" w:lineRule="auto"/>
        <w:jc w:val="right"/>
        <w:outlineLvl w:val="0"/>
        <w:rPr>
          <w:rFonts w:ascii="Times New Roman" w:hAnsi="Times New Roman" w:cs="Times New Roman"/>
          <w:sz w:val="28"/>
          <w:szCs w:val="28"/>
        </w:rPr>
      </w:pPr>
    </w:p>
    <w:p w:rsidR="0000002B" w:rsidRDefault="0000002B" w:rsidP="0000002B">
      <w:pPr>
        <w:pStyle w:val="ConsPlusNormal"/>
        <w:spacing w:line="360" w:lineRule="auto"/>
        <w:ind w:firstLine="0"/>
        <w:outlineLvl w:val="0"/>
        <w:rPr>
          <w:rFonts w:ascii="Times New Roman" w:hAnsi="Times New Roman" w:cs="Times New Roman"/>
          <w:sz w:val="28"/>
          <w:szCs w:val="28"/>
        </w:rPr>
      </w:pPr>
    </w:p>
    <w:p w:rsidR="0000002B" w:rsidRDefault="0000002B" w:rsidP="0000002B">
      <w:pPr>
        <w:pStyle w:val="ConsPlusNormal"/>
        <w:spacing w:line="360" w:lineRule="auto"/>
        <w:jc w:val="right"/>
        <w:outlineLvl w:val="0"/>
        <w:rPr>
          <w:rFonts w:ascii="Times New Roman" w:hAnsi="Times New Roman" w:cs="Times New Roman"/>
          <w:sz w:val="28"/>
          <w:szCs w:val="28"/>
        </w:rPr>
      </w:pPr>
    </w:p>
    <w:p w:rsidR="0000002B" w:rsidRDefault="0000002B" w:rsidP="0000002B">
      <w:pPr>
        <w:pStyle w:val="ConsPlusNormal"/>
        <w:spacing w:line="360" w:lineRule="auto"/>
        <w:jc w:val="right"/>
        <w:outlineLvl w:val="0"/>
        <w:rPr>
          <w:rFonts w:ascii="Times New Roman" w:hAnsi="Times New Roman" w:cs="Times New Roman"/>
          <w:sz w:val="28"/>
          <w:szCs w:val="28"/>
        </w:rPr>
      </w:pPr>
    </w:p>
    <w:p w:rsidR="0000002B" w:rsidRPr="006C09D5" w:rsidRDefault="0000002B" w:rsidP="0000002B">
      <w:pPr>
        <w:spacing w:line="360" w:lineRule="auto"/>
        <w:jc w:val="both"/>
        <w:rPr>
          <w:sz w:val="28"/>
          <w:szCs w:val="28"/>
        </w:rPr>
      </w:pPr>
    </w:p>
    <w:p w:rsidR="007069EE" w:rsidRPr="0000002B" w:rsidRDefault="007069EE" w:rsidP="0000002B">
      <w:pPr>
        <w:jc w:val="both"/>
        <w:rPr>
          <w:rFonts w:ascii="Times New Roman" w:hAnsi="Times New Roman" w:cs="Times New Roman"/>
          <w:sz w:val="24"/>
          <w:szCs w:val="24"/>
        </w:rPr>
      </w:pPr>
    </w:p>
    <w:sectPr w:rsidR="007069EE" w:rsidRPr="0000002B" w:rsidSect="00F37D9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B02" w:rsidRDefault="00FD0B02" w:rsidP="00921736">
      <w:pPr>
        <w:spacing w:after="0" w:line="240" w:lineRule="auto"/>
      </w:pPr>
      <w:r>
        <w:separator/>
      </w:r>
    </w:p>
  </w:endnote>
  <w:endnote w:type="continuationSeparator" w:id="1">
    <w:p w:rsidR="00FD0B02" w:rsidRDefault="00FD0B0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B02" w:rsidRDefault="00FD0B02" w:rsidP="00921736">
      <w:pPr>
        <w:spacing w:after="0" w:line="240" w:lineRule="auto"/>
      </w:pPr>
      <w:r>
        <w:separator/>
      </w:r>
    </w:p>
  </w:footnote>
  <w:footnote w:type="continuationSeparator" w:id="1">
    <w:p w:rsidR="00FD0B02" w:rsidRDefault="00FD0B0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4802289"/>
    <w:multiLevelType w:val="hybridMultilevel"/>
    <w:tmpl w:val="CADABE02"/>
    <w:lvl w:ilvl="0" w:tplc="7310CCEA">
      <w:start w:val="1"/>
      <w:numFmt w:val="decimal"/>
      <w:lvlText w:val="%1)"/>
      <w:lvlJc w:val="left"/>
      <w:pPr>
        <w:ind w:left="1388" w:hanging="360"/>
      </w:pPr>
      <w:rPr>
        <w:rFonts w:hint="default"/>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6">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1615C5C"/>
    <w:multiLevelType w:val="hybridMultilevel"/>
    <w:tmpl w:val="D0E4440E"/>
    <w:lvl w:ilvl="0" w:tplc="3872D33A">
      <w:start w:val="1"/>
      <w:numFmt w:val="decimal"/>
      <w:lvlText w:val="%1."/>
      <w:lvlJc w:val="left"/>
      <w:pPr>
        <w:ind w:left="1028" w:hanging="74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4">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7">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3">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4">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71"/>
  </w:num>
  <w:num w:numId="3">
    <w:abstractNumId w:val="70"/>
  </w:num>
  <w:num w:numId="4">
    <w:abstractNumId w:val="53"/>
  </w:num>
  <w:num w:numId="5">
    <w:abstractNumId w:val="54"/>
  </w:num>
  <w:num w:numId="6">
    <w:abstractNumId w:val="63"/>
  </w:num>
  <w:num w:numId="7">
    <w:abstractNumId w:val="57"/>
  </w:num>
  <w:num w:numId="8">
    <w:abstractNumId w:val="62"/>
  </w:num>
  <w:num w:numId="9">
    <w:abstractNumId w:val="4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48"/>
  </w:num>
  <w:num w:numId="13">
    <w:abstractNumId w:val="75"/>
  </w:num>
  <w:num w:numId="14">
    <w:abstractNumId w:val="65"/>
  </w:num>
  <w:num w:numId="15">
    <w:abstractNumId w:val="67"/>
  </w:num>
  <w:num w:numId="16">
    <w:abstractNumId w:val="64"/>
  </w:num>
  <w:num w:numId="17">
    <w:abstractNumId w:val="52"/>
  </w:num>
  <w:num w:numId="18">
    <w:abstractNumId w:val="51"/>
  </w:num>
  <w:num w:numId="19">
    <w:abstractNumId w:val="76"/>
  </w:num>
  <w:num w:numId="20">
    <w:abstractNumId w:val="66"/>
  </w:num>
  <w:num w:numId="21">
    <w:abstractNumId w:val="72"/>
  </w:num>
  <w:num w:numId="22">
    <w:abstractNumId w:val="43"/>
  </w:num>
  <w:num w:numId="23">
    <w:abstractNumId w:val="50"/>
  </w:num>
  <w:num w:numId="24">
    <w:abstractNumId w:val="69"/>
  </w:num>
  <w:num w:numId="25">
    <w:abstractNumId w:val="61"/>
  </w:num>
  <w:num w:numId="26">
    <w:abstractNumId w:val="59"/>
  </w:num>
  <w:num w:numId="27">
    <w:abstractNumId w:val="74"/>
  </w:num>
  <w:num w:numId="28">
    <w:abstractNumId w:val="56"/>
  </w:num>
  <w:num w:numId="29">
    <w:abstractNumId w:val="49"/>
  </w:num>
  <w:num w:numId="30">
    <w:abstractNumId w:val="77"/>
  </w:num>
  <w:num w:numId="31">
    <w:abstractNumId w:val="68"/>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5"/>
  </w:num>
  <w:num w:numId="34">
    <w:abstractNumId w:val="73"/>
  </w:num>
  <w:num w:numId="35">
    <w:abstractNumId w:val="58"/>
  </w:num>
  <w:num w:numId="36">
    <w:abstractNumId w:val="4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02B"/>
    <w:rsid w:val="00000AA6"/>
    <w:rsid w:val="00001D05"/>
    <w:rsid w:val="00003FFE"/>
    <w:rsid w:val="00004B17"/>
    <w:rsid w:val="00007F7A"/>
    <w:rsid w:val="0002094C"/>
    <w:rsid w:val="00022E5F"/>
    <w:rsid w:val="00031C7F"/>
    <w:rsid w:val="0003452E"/>
    <w:rsid w:val="00037868"/>
    <w:rsid w:val="00052A9B"/>
    <w:rsid w:val="000534A2"/>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0B02"/>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2878/64ca591ea83268ee3d33f6e564cbcac0d3a073d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2981/b64e0c2e16f5016ebbfd89affc9ba333cc094b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981/b64e0c2e16f5016ebbfd89affc9ba333cc094b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82981/b64e0c2e16f5016ebbfd89affc9ba333cc094b20/" TargetMode="External"/><Relationship Id="rId4" Type="http://schemas.openxmlformats.org/officeDocument/2006/relationships/settings" Target="settings.xml"/><Relationship Id="rId9" Type="http://schemas.openxmlformats.org/officeDocument/2006/relationships/hyperlink" Target="https://www.consultant.ru/document/cons_doc_LAW_482981/e20b1ebe0f1f6c51c75653866d068ffb0da444ef/" TargetMode="External"/><Relationship Id="rId14" Type="http://schemas.openxmlformats.org/officeDocument/2006/relationships/hyperlink" Target="https://www.consultant.ru/document/cons_doc_LAW_482981/c5cbc4acc59ffed792a3921dbc18900d2d0f7e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9794</Words>
  <Characters>55830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386</cp:revision>
  <cp:lastPrinted>2022-01-25T08:32:00Z</cp:lastPrinted>
  <dcterms:created xsi:type="dcterms:W3CDTF">2015-01-21T21:56:00Z</dcterms:created>
  <dcterms:modified xsi:type="dcterms:W3CDTF">2024-10-01T09:56:00Z</dcterms:modified>
</cp:coreProperties>
</file>